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Georgia" w:cs="Georgia" w:hAnsi="Georgia" w:eastAsia="Georgia"/>
          <w:i w:val="1"/>
          <w:iCs w:val="1"/>
          <w:sz w:val="62"/>
          <w:szCs w:val="62"/>
          <w:u w:val="single"/>
        </w:rPr>
      </w:pPr>
      <w:r>
        <w:rPr>
          <w:rFonts w:ascii="Georgia" w:hAnsi="Georgia"/>
          <w:b w:val="1"/>
          <w:bCs w:val="1"/>
          <w:sz w:val="62"/>
          <w:szCs w:val="62"/>
          <w:u w:val="single"/>
          <w:rtl w:val="0"/>
          <w:lang w:val="en-US"/>
        </w:rPr>
        <w:t>SCRIPTURES ON MISSIONS</w:t>
      </w: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center"/>
        <w:rPr>
          <w:rFonts w:ascii="Georgia" w:cs="Georgia" w:hAnsi="Georgia" w:eastAsia="Georgia"/>
          <w:b w:val="1"/>
          <w:bCs w:val="1"/>
          <w:sz w:val="28"/>
          <w:szCs w:val="28"/>
          <w:rtl w:val="0"/>
        </w:rPr>
      </w:pP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Isaiah 6:8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I heard the voice of the Lord saying,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Whom shall I send, and who will go for us?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Then I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Here I am! Send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Chronicles 12:32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Of Issachar, men who had understanding of the times, to know what Israel ought to d</w:t>
      </w:r>
      <w:r>
        <w:rPr>
          <w:rFonts w:ascii="Georgia" w:hAnsi="Georgia"/>
          <w:outline w:val="0"/>
          <w:color w:val="212121"/>
          <w:sz w:val="24"/>
          <w:szCs w:val="24"/>
          <w:shd w:val="clear" w:color="auto" w:fill="ffffff"/>
          <w:rtl w:val="0"/>
          <w:lang w:val="en-US"/>
          <w14:textFill>
            <w14:solidFill>
              <w14:srgbClr w14:val="222222"/>
            </w14:solidFill>
          </w14:textFill>
        </w:rPr>
        <w:t>o"</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5:10-11</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Blessed are those who are persecuted for righteousness' sake, for theirs is the kingdom of heaven. [11]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Blessed are you when others revile you and persecute you and utter all kinds of evil against you falsely on my account.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28:19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Go therefore and make disciples of all nations, baptizing them in the name of the Father and of the Son and of the Holy Spirit, teaching them to observe all that I have commanded you. And behold, I am with you always, to the end of the age.</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Mark 1:17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Jesus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Follow me, and I will make you become fishers of men.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[18] And immediately they left their nets and followed him.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10:2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harvest is plentiful, but the laborers are few. Therefore pray earnestly to the Lord of the harvest to send out laborers into his harvest.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John 21:15</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When they had finished breakfast, Jesus said to Simon Peter,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 more than these?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Yes, Lord;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Feed my lambs.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[16] He said to him a second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Yes, Lord;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Tend my sheep.</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[17] He said to him the third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Peter was grieved because he said to him the third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Do you love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and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Lord, you know everything;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Jesus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Feed my sheep.</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you will receive power when the Holy Spirit has come upon you, and you will be my witnesses in Jerusalem and in all Judea and Samaria, and to the end of the earth.</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5:42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every day, in the temple and from house to house, they did not cease teaching and preaching that the Christ is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18:4</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he reasoned in the synagogue every Sabbath, and tried to persuade Jews and Greeks.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26:27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King Agrippa, do you believe the prophets? I know that you believe.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[28] And Agrippa said to Paul,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In a short time would you persuade me to be a Christian?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[29] And Paul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Whether short or long, I would to God that not only you but also all who hear me this day might become such as I am</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except for these chains.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10:14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How beautiful are the feet of those who preach the good news!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pt-PT"/>
          <w14:textFill>
            <w14:solidFill>
              <w14:srgbClr w14:val="222222"/>
            </w14:solidFill>
          </w14:textFill>
        </w:rPr>
        <w:t>(ESV)</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Romans 12:4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For as in one body we have many members, and the members do not all have the same function,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[6] Having gifts that differ according to the grace given to us, let us use them</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15:18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I will not venture to speak of anything except what Christ has accomplished through me to bring the Gentiles to obedience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by word and deed, [19] by the power of signs and wonders, by the power of the Spirit of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so that from Jerusalem and all the way around to Illyricum I have fulfilled the ministry of the gospel of Christ; [20] and thus I make it my ambition to preach the gospel, not where Christ has already been named, lest I build on someone else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foundation, [21] but as it is written,</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Those who have never been told of him will see,</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those who have never heard will understand.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Philippians 3:20</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our citizenship is in heaven, and from it we await a Savior, the Lord Jesus Christ, [21] who will transform our lowly body to be like his glorious body, by the power that enables him even to subject all things to himself.</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9:19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though I am free from all, I have made myself a servant to all, that I might win more of them. [20] To the Jews I became as a Jew, in order to win Jews. To those under the law I became as one under the law (though not being myself under the law) that I might win those under the law. [21] To those outside the law I became as one outside the law (not being outside the law of God but under the law of Christ) that I might win those outside the law. [22] To the weak I became weak, that I might win the weak. I have become all things to all people, that by all means I might save some. [23] I do it all for the sake of the gospel, that I may share with them in its blessings.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12:4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Now there are varieties of gifts, but the same Spirit; [5] and there are varieties of service, but the same Lord; [6] and there are varieties of activities, but it is the same God who empowers them all in everyone.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1 Corinthians 12:27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Now you are the body of Christ and individually members of 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5:11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knowing the fear of the Lord, we persuade others. But what we are is known to God, and I hope it is known also to your conscience.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Ephesians 6:19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[pray]</w:t>
      </w:r>
      <w:r>
        <w:rPr>
          <w:rFonts w:ascii="Georgia" w:hAnsi="Georgia"/>
          <w:outline w:val="0"/>
          <w:color w:val="212121"/>
          <w:sz w:val="24"/>
          <w:szCs w:val="24"/>
          <w:shd w:val="clear" w:color="auto" w:fill="ffffff"/>
          <w:rtl w:val="0"/>
          <w:lang w:val="en-US"/>
          <w14:textFill>
            <w14:solidFill>
              <w14:srgbClr w14:val="222222"/>
            </w14:solidFill>
          </w14:textFill>
        </w:rPr>
        <w:t xml:space="preserve"> also for me, that words may be given to me in opening my mouth boldly to proclaim the mystery of the gospel, [20] for which I am an ambassador in chains, that I may declare it boldly, as I ought to speak.</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 xml:space="preserve"> </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Thessalonians 2:17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since we were torn away from you, brothers, for a short time, in person not in heart, we endeavored the more eagerly and with great desire to see you face to face, [18] because we wanted to come to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 Paul, again and again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but Satan hindered 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Share in suffering as a good soldier of Christ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Do your best to present yourself to God as one approved, a worker who has no need to be ashamed, rightly handling the word of truth.</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1 Peter 2:11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Sent</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Jeremiah 35:15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I have sent to you all my servants the prophets, sending them persistently, saying, </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Turn now every one of you from his evil way, and amend your deeds, and do not go after other gods to serve them, and then you shall dwell in the land that I gave to you and your fathers.</w:t>
      </w:r>
      <w:r>
        <w:rPr>
          <w:rFonts w:ascii="Georgia" w:hAnsi="Georgia" w:hint="default"/>
          <w:outline w:val="0"/>
          <w:color w:val="212121"/>
          <w:sz w:val="24"/>
          <w:szCs w:val="24"/>
          <w:shd w:val="clear" w:color="auto" w:fill="ffffff"/>
          <w:rtl w:val="1"/>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you did not incline your ear or listen to me.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10:16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Behold, I am sending you out as sheep in the midst of wolves, so be wise as serpents and innocent as doves. [17] Beware of men, for they will deliver you over to courts and flog you in their synagogues, [18] and you will be dragged before governors and kings for my sake, to bear witness before them and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10:2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harvest is plentiful, but the laborers are few. Therefore pray earnestly to the Lord of the harvest to send out laborers into his harvest.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24:48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49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You are witnesses of these things. [49] And behold, I am sending the promise of my Father upon you. But stay in the city until you are clothed with power from on high.</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John 6:28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Then they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What must we do, to be doing the works of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[29] Jesus answered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This is the work of God, that you believe in him whom he has sent.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John 20:21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Jesus said to them again,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Peace be with you. As the Father has sent me, even so I am sending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[22] And when he had said this, he breathed on them and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Receive the Holy Spirit.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Acts 26:17 -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delivering you from your people and from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to whom I am sending you</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212121"/>
          <w:sz w:val="24"/>
          <w:szCs w:val="24"/>
          <w:shd w:val="clear" w:color="auto" w:fill="ffffff"/>
          <w:rtl w:val="0"/>
          <w14:textFill>
            <w14:solidFill>
              <w14:srgbClr w14:val="222222"/>
            </w14:solidFill>
          </w14:textFill>
        </w:rPr>
        <w:br w:type="page"/>
      </w: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Set apart</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Psalm 4:3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know that the LORD has set apart the godly for himself;</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 LORD hears when I call to him.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6:3</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brothers, pick out from among you seven men of good repute, full of the Spirit and of wisdom, whom we will appoint to this duty. [4] But we will devote ourselves to prayer and to the ministry of the word.</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[5] And what they said pleased the whole gathering, and they chose Stephen, a man full of faith and of the Holy Spirit, and Philip, and Prochorus, and Nicanor, and Timon, and Parmenas, and Nicolaus, a proselyte of Antioch. [6] These they set before the apostles, and they prayed and laid their hands on them.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13:2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While they were worshiping the Lord and fasting, the Holy Spirit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Set apart for me Barnabas and Saul for the work to which I have called them.</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[3] Then after fasting and praying they laid their hands on them and sent them off.</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26:16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 xml:space="preserve">18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But rise and stand upon your feet, for I have appeared to you for this purpose, to appoint you as a servant and witness to the things in which you have seen me and to those in which I will appear to you, [17] delivering you from your people and from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to whom I am sending you [18] to open their eyes, so that they may turn from darkness to light and from the power of Satan to God, that they may receive forgiveness of sins and a place among those who are sanctified by faith in me.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Paul, a servant of Christ Jesus, called to be an apostle, set apart for the gospel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2 Timothy 2:21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Therefore, if anyone cleanses himself from what is dishonorable, he will be a vessel for honorable use, set apart as holy, useful to the master of the house, ready for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Ministry/Work</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 xml:space="preserve">John 9:4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We must work the works of him who sent me while it is day; night is coming, when no one can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20:22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now, behold, I am going to Jerusalem, constrained by the Spirit, not knowing what will happen to me there, [23] except that the Holy Spirit testifies to me in every city that imprisonment and afflictions await me. [24] But I do not account my life of any value nor as precious to myself, if only I may finish my course and the ministry that I received from the Lord Jesus, to testify to the gospel of the grace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21:19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After greeting them, he related one by one the things that God had done among the Gentiles through his ministry. [20] And when they heard it, they glorified God. And they said to him,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You see, brother, how many thousands there are among the Jews of those who have believed.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15:58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my beloved brothers, be steadfast, immovable, always abounding in the work of the Lord, knowing that in the Lord your labor is not in vain.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1:24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Not that we lord it over your faith, but we work with you for your joy, for you stand firm in your faith.</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3:18</w:t>
      </w:r>
      <w:r>
        <w:rPr>
          <w:rFonts w:ascii="Georgia" w:hAnsi="Georgia"/>
          <w:outline w:val="0"/>
          <w:color w:val="212121"/>
          <w:sz w:val="24"/>
          <w:szCs w:val="24"/>
          <w:shd w:val="clear" w:color="auto" w:fill="ffffff"/>
          <w:rtl w:val="0"/>
          <w:lang w:val="en-US"/>
          <w14:textFill>
            <w14:solidFill>
              <w14:srgbClr w14:val="222222"/>
            </w14:solidFill>
          </w14:textFill>
        </w:rPr>
        <w:t xml:space="preserve">-4:1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And we all, with unveiled face, beholding the glory of the Lord, are being transformed into the same image from one degree of glory to another. For this comes from the Lord who is the Spirit. [</w:t>
      </w:r>
      <w:r>
        <w:rPr>
          <w:rFonts w:ascii="Georgia" w:hAnsi="Georgia"/>
          <w:outline w:val="0"/>
          <w:color w:val="212121"/>
          <w:sz w:val="24"/>
          <w:szCs w:val="24"/>
          <w:shd w:val="clear" w:color="auto" w:fill="ffffff"/>
          <w:rtl w:val="0"/>
          <w:lang w:val="en-US"/>
          <w14:textFill>
            <w14:solidFill>
              <w14:srgbClr w14:val="222222"/>
            </w14:solidFill>
          </w14:textFill>
        </w:rPr>
        <w:t>4:</w:t>
      </w:r>
      <w:r>
        <w:rPr>
          <w:rFonts w:ascii="Georgia" w:hAnsi="Georgia"/>
          <w:outline w:val="0"/>
          <w:color w:val="212121"/>
          <w:sz w:val="24"/>
          <w:szCs w:val="24"/>
          <w:shd w:val="clear" w:color="auto" w:fill="ffffff"/>
          <w:rtl w:val="0"/>
          <w:lang w:val="en-US"/>
          <w14:textFill>
            <w14:solidFill>
              <w14:srgbClr w14:val="222222"/>
            </w14:solidFill>
          </w14:textFill>
        </w:rPr>
        <w:t>1] Therefore, having this ministry by the mercy of God, we do not lose heart.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5:17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if anyone is in Christ, he is a new creation. The old has passed away; behold, the new has come. [18] All this is from God, who through Christ reconciled us to himself and gave us the ministry of reconciliation; [19] that is, in Christ God was reconciling the world to himself, not counting their trespasses against them, and entrusting to us the message of reconciliation. [20] Therefore, we are ambassadors for Christ, God making his appeal through us. We implore you on behalf of Christ, be reconciled to God. [21] For our sake he made him to be sin who knew no sin, so that in him we might become the righteousness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9:1</w:t>
      </w:r>
      <w:r>
        <w:rPr>
          <w:rFonts w:ascii="Georgia" w:hAnsi="Georgia"/>
          <w:outline w:val="0"/>
          <w:color w:val="212121"/>
          <w:sz w:val="24"/>
          <w:szCs w:val="24"/>
          <w:shd w:val="clear" w:color="auto" w:fill="ffffff"/>
          <w:rtl w:val="0"/>
          <w:lang w:val="en-US"/>
          <w14:textFill>
            <w14:solidFill>
              <w14:srgbClr w14:val="222222"/>
            </w14:solidFill>
          </w14:textFill>
        </w:rPr>
        <w:t xml:space="preserve">, 12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Now it is superfluous for me to write to you about the ministry for the saints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 </w:t>
      </w:r>
      <w:r>
        <w:rPr>
          <w:rFonts w:ascii="Georgia" w:hAnsi="Georgia"/>
          <w:outline w:val="0"/>
          <w:color w:val="212121"/>
          <w:sz w:val="24"/>
          <w:szCs w:val="24"/>
          <w:shd w:val="clear" w:color="auto" w:fill="ffffff"/>
          <w:rtl w:val="0"/>
          <w:lang w:val="en-US"/>
          <w14:textFill>
            <w14:solidFill>
              <w14:srgbClr w14:val="222222"/>
            </w14:solidFill>
          </w14:textFill>
        </w:rPr>
        <w:t>For the ministry of this service is not only supplying the needs of the saints but is also overflowing in many thanksgivings to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10:15</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We do not boast beyond limit in the labors of others. But our hope is that as your faith increases, our area of influence among you may be greatly enlarged, [16] so that we may preach the gospel in lands beyond you, without boasting of work already done in another</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s area of influence. [17]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Let the one who boasts, boast in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[18] For it is not the one who commends himself who is approved, but the one whom the Lord commends.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a-DK"/>
          <w14:textFill>
            <w14:solidFill>
              <w14:srgbClr w14:val="222222"/>
            </w14:solidFill>
          </w14:textFill>
        </w:rPr>
      </w:pPr>
      <w:r>
        <w:rPr>
          <w:rFonts w:ascii="Georgia" w:hAnsi="Georgia"/>
          <w:outline w:val="0"/>
          <w:color w:val="212121"/>
          <w:sz w:val="24"/>
          <w:szCs w:val="24"/>
          <w:shd w:val="clear" w:color="auto" w:fill="ffffff"/>
          <w:rtl w:val="0"/>
          <w:lang w:val="da-DK"/>
          <w14:textFill>
            <w14:solidFill>
              <w14:srgbClr w14:val="222222"/>
            </w14:solidFill>
          </w14:textFill>
        </w:rPr>
        <w:t>Galatians 2:6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from those who seemed to be influential (what they were makes no difference to me; God shows no partiality)</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those, I say, who seemed influential added nothing to me. [7] On the contrary, when they saw that I had been entrusted with the gospel to the uncircumcised, just as Peter had been entrusted with the gospel to the circumcised [8] (for he who worked through Peter for his apostolic ministry to the circumcised worked also through me for mine to the Gentiles), [9] and when James and Cephas and John, who seemed to be pillars, perceived the grace that was given to me, they gave the right hand of fellowship to Barnabas and me, that we should go to the Gentiles and they to the circumcised.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Ephesians 4:11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he gave the apostles, the prophets, the evangelists, the shepherds and teachers, [12] to equip the saints for the work of ministry, for building up the body of Christ, [13]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Colossians 3:23</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Whatever you do, work heartily, as for the Lord and not for men, [24] knowing that from the Lord you will receive the inheritance as your reward. You are serving the Lord Christ.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Colossians 4:17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say to Archippus,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See that you fulfill the ministry that you have received in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2 Thessalonians 1:11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To this end we always pray for you, that our God may make you worthy of his calling and may fulfill every resolve for good and every work of faith by his power, [12] so that the name of our Lord Jesus may be glorified in you, and you in him, according to the grace of our God and the Lord Jesus Christ.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Thessalonians 1:2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We give thanks to God always for all of you, constantly mentioning you in our prayers, [3] remembering before our God and Father your work of faith and labor of love and steadfastness of hope in our Lord Jesus Christ. [4] For we know, brothers loved by God, that he has chosen you, [5] because our gospel came to you not only in word, but also in power and in the Holy Spirit and with full conviction. You know what kind of men we proved to be among you for your sake. [6] And you became imitators of us and of the Lord, for you received the word in much affliction, with the joy of the Holy Spirit, [7] so that you became an example to all the believers in Macedonia and in Achaia. [8] For not only has the word of the Lord sounded forth from you in Macedonia and Achaia, but your faith in God has gone forth everywhere, so that we need not say anything.</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1 Timothy 5:9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Let a widow be enrolled if she is not less than sixty years of age, having been the wife of one husband, [10] and having a reputation for good works: if she has brought up children, has shown hospitality, has washed the feet of the saints, has cared for the afflicted, and has devoted herself to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3:16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All Scripture is breathed out by God and profitable for teaching, for reproof, for correction, and for training in righteousness, [17] that the man of God may be complete, equipped for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4:5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As for you, always be sober-minded, endure suffering, do the work of an evangelist, fulfill your ministry.</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nl-NL"/>
          <w14:textFill>
            <w14:solidFill>
              <w14:srgbClr w14:val="222222"/>
            </w14:solidFill>
          </w14:textFill>
        </w:rPr>
      </w:pPr>
      <w:r>
        <w:rPr>
          <w:rFonts w:ascii="Georgia" w:hAnsi="Georgia"/>
          <w:outline w:val="0"/>
          <w:color w:val="212121"/>
          <w:sz w:val="24"/>
          <w:szCs w:val="24"/>
          <w:shd w:val="clear" w:color="auto" w:fill="ffffff"/>
          <w:rtl w:val="0"/>
          <w:lang w:val="nl-NL"/>
          <w14:textFill>
            <w14:solidFill>
              <w14:srgbClr w14:val="222222"/>
            </w14:solidFill>
          </w14:textFill>
        </w:rPr>
        <w:t>Hebrews 8:6</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as it is, Christ has obtained a ministry that is as much more excellent than the old as the covenant he mediates is better, since it is enacted on better promises.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center"/>
        <w:rPr>
          <w:rFonts w:ascii="Georgia" w:cs="Georgia" w:hAnsi="Georgia" w:eastAsia="Georgia"/>
          <w:b w:val="1"/>
          <w:bCs w:val="1"/>
          <w:outline w:val="0"/>
          <w:color w:val="212121"/>
          <w:sz w:val="32"/>
          <w:szCs w:val="32"/>
          <w:shd w:val="clear" w:color="auto" w:fill="ffffff"/>
          <w:rtl w:val="0"/>
          <w14:textFill>
            <w14:solidFill>
              <w14:srgbClr w14:val="222222"/>
            </w14:solidFill>
          </w14:textFill>
        </w:rPr>
      </w:pP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INSEPARABLE from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THROUGH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the WORK of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are the PEOPLE of the churches.</w:t>
      </w:r>
    </w:p>
    <w:p>
      <w:pPr>
        <w:pStyle w:val="Normal.0"/>
        <w:suppressAutoHyphens w:val="0"/>
        <w:bidi w:val="0"/>
        <w:spacing w:after="0" w:line="240" w:lineRule="auto"/>
        <w:ind w:left="0" w:right="0" w:firstLine="0"/>
        <w:jc w:val="left"/>
        <w:rPr>
          <w:rFonts w:ascii="Georgia" w:cs="Georgia" w:hAnsi="Georgia" w:eastAsia="Georgia"/>
          <w:kern w:val="0"/>
          <w:rtl w:val="0"/>
        </w:rPr>
      </w:pPr>
    </w:p>
    <w:p>
      <w:pPr>
        <w:pStyle w:val="Normal.0"/>
        <w:suppressAutoHyphens w:val="0"/>
        <w:bidi w:val="0"/>
        <w:spacing w:after="0" w:line="240" w:lineRule="auto"/>
        <w:ind w:left="0" w:right="0" w:firstLine="0"/>
        <w:jc w:val="left"/>
        <w:rPr>
          <w:rFonts w:ascii="Georgia" w:cs="Georgia" w:hAnsi="Georgia" w:eastAsia="Georgia"/>
          <w:kern w:val="0"/>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What Does the Bible Say About Church Membership?</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"http://www.trustworthyword.com/what-does-the-bible-say-about-church-membership"</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www.trustworthyword.com/what-does-the-bible-say-about-church-membership</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What Does the Bible Say About Online Church?</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"http://www.trustworthyword.com/online-church"</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www.trustworthyword.com/online-church</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Missions Statistics</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"http://www.spiritualwarfare.blog/missions-statistics"</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www.spiritualwarfare.blog/missions-statistics</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