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Verdana" w:hAnsi="Verdana"/>
          <w:b w:val="1"/>
          <w:bCs w:val="1"/>
          <w:sz w:val="60"/>
          <w:szCs w:val="60"/>
          <w:u w:val="single"/>
          <w:rtl w:val="0"/>
          <w:lang w:val="en-US"/>
        </w:rPr>
        <w:t>IN NUMBERS</w:t>
      </w:r>
      <w:r>
        <w:rPr>
          <w:rFonts w:ascii="Verdana" w:hAnsi="Verdana"/>
          <w:b w:val="1"/>
          <w:bCs w:val="1"/>
          <w:sz w:val="60"/>
          <w:szCs w:val="60"/>
          <w:u w:val="single"/>
          <w:rtl w:val="0"/>
          <w:lang w:val="en-US"/>
        </w:rPr>
        <w:t>?</w:t>
      </w:r>
    </w:p>
    <w:p>
      <w:pPr>
        <w:pStyle w:val="Normal.0"/>
        <w:spacing w:after="0" w:line="240" w:lineRule="auto"/>
        <w:jc w:val="center"/>
        <w:rPr>
          <w:rFonts w:ascii="Georgia" w:cs="Georgia" w:hAnsi="Georgia" w:eastAsia="Georgia"/>
          <w:b w:val="1"/>
          <w:bCs w:val="1"/>
          <w:kern w:val="0"/>
          <w:sz w:val="24"/>
          <w:szCs w:val="24"/>
        </w:rPr>
      </w:pPr>
      <w:r>
        <w:rPr>
          <w:rFonts w:ascii="Georgia" w:hAnsi="Georgia"/>
          <w:b w:val="1"/>
          <w:bCs w:val="1"/>
          <w:kern w:val="0"/>
          <w:sz w:val="32"/>
          <w:szCs w:val="32"/>
          <w:rtl w:val="0"/>
          <w:lang w:val="en-US"/>
        </w:rPr>
        <w:t>Numbers: T</w:t>
      </w:r>
      <w:r>
        <w:rPr>
          <w:rFonts w:ascii="Georgia" w:hAnsi="Georgia"/>
          <w:b w:val="1"/>
          <w:bCs w:val="1"/>
          <w:kern w:val="0"/>
          <w:sz w:val="32"/>
          <w:szCs w:val="32"/>
          <w:rtl w:val="0"/>
          <w:lang w:val="en-US"/>
        </w:rPr>
        <w:t>he God of Second Chances</w:t>
      </w:r>
    </w:p>
    <w:p>
      <w:pPr>
        <w:pStyle w:val="Normal.0"/>
        <w:spacing w:after="0" w:line="240" w:lineRule="auto"/>
        <w:jc w:val="center"/>
        <w:rPr>
          <w:rFonts w:ascii="Georgia" w:cs="Georgia" w:hAnsi="Georgia" w:eastAsia="Georgia"/>
          <w:kern w:val="0"/>
          <w:sz w:val="24"/>
          <w:szCs w:val="24"/>
        </w:rPr>
      </w:pPr>
      <w:r>
        <w:rPr>
          <w:rFonts w:ascii="Georgia" w:hAnsi="Georgia"/>
          <w:kern w:val="0"/>
          <w:sz w:val="24"/>
          <w:szCs w:val="24"/>
          <w:rtl w:val="0"/>
          <w:lang w:val="en-US"/>
        </w:rPr>
        <w:t xml:space="preserve">(1 Corinthians 10:1-11, ESV) </w:t>
      </w:r>
    </w:p>
    <w:p>
      <w:pPr>
        <w:pStyle w:val="Normal.0"/>
        <w:spacing w:after="0" w:line="240" w:lineRule="auto"/>
        <w:jc w:val="center"/>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Watch God: His Work C</w:t>
      </w:r>
      <w:r>
        <w:rPr>
          <w:rFonts w:ascii="Georgia" w:hAnsi="Georgia"/>
          <w:b w:val="1"/>
          <w:bCs w:val="1"/>
          <w:kern w:val="0"/>
          <w:sz w:val="24"/>
          <w:szCs w:val="24"/>
          <w:u w:val="single"/>
          <w:rtl w:val="0"/>
          <w:lang w:val="en-US"/>
        </w:rPr>
        <w:t>ontinues</w:t>
      </w:r>
      <w:r>
        <w:rPr>
          <w:rFonts w:ascii="Georgia" w:hAnsi="Georgia"/>
          <w:kern w:val="0"/>
          <w:sz w:val="24"/>
          <w:szCs w:val="24"/>
          <w:rtl w:val="0"/>
          <w:lang w:val="en-US"/>
        </w:rPr>
        <w:t xml:space="preserve"> For I do not want you to be unaware, brothers, that our fathers were all under the cloud, and all passed through the sea, 2 and all were baptized into Moses in the cloud and in the sea, 3 and all ate the same spiritual food, 4 and all drank the same spiritual drink. For they drank from the spiritual Rock that followed them, and the Rock was Christ.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fr-FR"/>
        </w:rPr>
        <w:t>Watch Your H</w:t>
      </w:r>
      <w:r>
        <w:rPr>
          <w:rFonts w:ascii="Georgia" w:hAnsi="Georgia"/>
          <w:b w:val="1"/>
          <w:bCs w:val="1"/>
          <w:kern w:val="0"/>
          <w:sz w:val="24"/>
          <w:szCs w:val="24"/>
          <w:u w:val="single"/>
          <w:rtl w:val="0"/>
          <w:lang w:val="en-US"/>
        </w:rPr>
        <w:t>eart</w:t>
      </w:r>
      <w:r>
        <w:rPr>
          <w:rFonts w:ascii="Georgia" w:hAnsi="Georgia"/>
          <w:b w:val="1"/>
          <w:bCs w:val="1"/>
          <w:kern w:val="0"/>
          <w:sz w:val="24"/>
          <w:szCs w:val="24"/>
          <w:rtl w:val="0"/>
          <w:lang w:val="en-US"/>
        </w:rPr>
        <w:t xml:space="preserve">: Please God, Not Yourself  </w:t>
      </w:r>
      <w:r>
        <w:rPr>
          <w:rFonts w:ascii="Georgia" w:hAnsi="Georgia"/>
          <w:kern w:val="0"/>
          <w:sz w:val="24"/>
          <w:szCs w:val="24"/>
          <w:rtl w:val="0"/>
          <w:lang w:val="en-US"/>
        </w:rPr>
        <w:t xml:space="preserve">5 Nevertheless, with most of them God was not pleased, for they were overthrown in the wilderness.  6 Now these things took place as examples for us, that we might not desire evil as they did. </w:t>
      </w:r>
    </w:p>
    <w:p>
      <w:pPr>
        <w:pStyle w:val="Normal.0"/>
        <w:spacing w:after="0" w:line="240" w:lineRule="auto"/>
        <w:rPr>
          <w:rFonts w:ascii="Georgia" w:cs="Georgia" w:hAnsi="Georgia" w:eastAsia="Georgia"/>
          <w:kern w:val="0"/>
          <w:sz w:val="24"/>
          <w:szCs w:val="24"/>
        </w:rPr>
      </w:pPr>
    </w:p>
    <w:p>
      <w:pPr>
        <w:pStyle w:val="Normal.0"/>
        <w:spacing w:after="0" w:line="240" w:lineRule="auto"/>
        <w:jc w:val="center"/>
        <w:rPr>
          <w:rFonts w:ascii="Georgia" w:cs="Georgia" w:hAnsi="Georgia" w:eastAsia="Georgia"/>
          <w:b w:val="1"/>
          <w:bCs w:val="1"/>
          <w:i w:val="1"/>
          <w:iCs w:val="1"/>
          <w:kern w:val="0"/>
          <w:sz w:val="24"/>
          <w:szCs w:val="24"/>
        </w:rPr>
      </w:pPr>
      <w:r>
        <w:rPr>
          <w:rFonts w:ascii="Georgia" w:hAnsi="Georgia"/>
          <w:b w:val="1"/>
          <w:bCs w:val="1"/>
          <w:i w:val="1"/>
          <w:iCs w:val="1"/>
          <w:kern w:val="0"/>
          <w:sz w:val="24"/>
          <w:szCs w:val="24"/>
          <w:rtl w:val="0"/>
          <w:lang w:val="fr-FR"/>
        </w:rPr>
        <w:t>Watch Your Life</w:t>
      </w:r>
    </w:p>
    <w:p>
      <w:pPr>
        <w:pStyle w:val="Normal.0"/>
        <w:tabs>
          <w:tab w:val="left" w:pos="8278"/>
        </w:tabs>
        <w:spacing w:after="0" w:line="240" w:lineRule="auto"/>
        <w:ind w:left="241" w:firstLine="0"/>
        <w:rPr>
          <w:rFonts w:ascii="Georgia" w:cs="Georgia" w:hAnsi="Georgia" w:eastAsia="Georgia"/>
          <w:kern w:val="0"/>
          <w:sz w:val="24"/>
          <w:szCs w:val="24"/>
        </w:rPr>
      </w:pPr>
    </w:p>
    <w:p>
      <w:pPr>
        <w:pStyle w:val="Normal.0"/>
        <w:numPr>
          <w:ilvl w:val="0"/>
          <w:numId w:val="2"/>
        </w:numPr>
        <w:bidi w:val="0"/>
        <w:spacing w:after="0" w:line="240" w:lineRule="auto"/>
        <w:ind w:right="0"/>
        <w:jc w:val="left"/>
        <w:rPr>
          <w:kern w:val="0"/>
          <w:sz w:val="24"/>
          <w:szCs w:val="24"/>
          <w:rtl w:val="0"/>
          <w:lang w:val="en-US"/>
        </w:rPr>
      </w:pPr>
      <w:r>
        <w:rPr>
          <w:b w:val="1"/>
          <w:bCs w:val="1"/>
          <w:kern w:val="0"/>
          <w:sz w:val="24"/>
          <w:szCs w:val="24"/>
          <w:rtl w:val="0"/>
          <w:lang w:val="en-US"/>
        </w:rPr>
        <w:t xml:space="preserve">Don't Waste Your Life (Self Focus, Aaron &amp; The Golden Calf, Exodus 32:6) </w:t>
      </w:r>
      <w:r>
        <w:rPr>
          <w:kern w:val="0"/>
          <w:sz w:val="24"/>
          <w:szCs w:val="24"/>
          <w:rtl w:val="0"/>
          <w:lang w:val="en-US"/>
        </w:rPr>
        <w:t xml:space="preserve">7 Do not be idolaters as some of them were; as it is written, </w:t>
      </w:r>
      <w:r>
        <w:rPr>
          <w:kern w:val="0"/>
          <w:sz w:val="24"/>
          <w:szCs w:val="24"/>
          <w:rtl w:val="0"/>
          <w:lang w:val="en-US"/>
        </w:rPr>
        <w:t>“</w:t>
      </w:r>
      <w:r>
        <w:rPr>
          <w:kern w:val="0"/>
          <w:sz w:val="24"/>
          <w:szCs w:val="24"/>
          <w:rtl w:val="0"/>
          <w:lang w:val="en-US"/>
        </w:rPr>
        <w:t>The people sat down to eat and drink and rose up to play.</w:t>
      </w:r>
      <w:r>
        <w:rPr>
          <w:kern w:val="0"/>
          <w:sz w:val="24"/>
          <w:szCs w:val="24"/>
          <w:rtl w:val="0"/>
          <w:lang w:val="en-US"/>
        </w:rPr>
        <w:t>”</w:t>
      </w:r>
      <w:r>
        <w:rPr>
          <w:kern w:val="0"/>
          <w:sz w:val="24"/>
          <w:szCs w:val="24"/>
          <w:rtl w:val="0"/>
        </w:rPr>
        <w:t xml:space="preserve"> </w:t>
      </w:r>
    </w:p>
    <w:p>
      <w:pPr>
        <w:pStyle w:val="Normal.0"/>
        <w:tabs>
          <w:tab w:val="left" w:pos="8278"/>
        </w:tabs>
        <w:spacing w:after="0" w:line="240" w:lineRule="auto"/>
        <w:ind w:left="241" w:firstLine="0"/>
        <w:rPr>
          <w:rFonts w:ascii="Georgia" w:cs="Georgia" w:hAnsi="Georgia" w:eastAsia="Georgia"/>
          <w:kern w:val="0"/>
          <w:sz w:val="24"/>
          <w:szCs w:val="24"/>
        </w:rPr>
      </w:pPr>
    </w:p>
    <w:p>
      <w:pPr>
        <w:pStyle w:val="Normal.0"/>
        <w:numPr>
          <w:ilvl w:val="0"/>
          <w:numId w:val="3"/>
        </w:numPr>
        <w:bidi w:val="0"/>
        <w:spacing w:after="0" w:line="240" w:lineRule="auto"/>
        <w:ind w:right="0"/>
        <w:jc w:val="left"/>
        <w:rPr>
          <w:kern w:val="0"/>
          <w:sz w:val="24"/>
          <w:szCs w:val="24"/>
          <w:rtl w:val="0"/>
          <w:lang w:val="en-US"/>
        </w:rPr>
      </w:pPr>
      <w:r>
        <w:rPr>
          <w:b w:val="1"/>
          <w:bCs w:val="1"/>
          <w:kern w:val="0"/>
          <w:sz w:val="24"/>
          <w:szCs w:val="24"/>
          <w:rtl w:val="0"/>
          <w:lang w:val="en-US"/>
        </w:rPr>
        <w:t xml:space="preserve">Avoid Sexual Immorality (Flesh Focus, Num 25:1-9) </w:t>
      </w:r>
      <w:r>
        <w:rPr>
          <w:kern w:val="0"/>
          <w:sz w:val="24"/>
          <w:szCs w:val="24"/>
          <w:rtl w:val="0"/>
          <w:lang w:val="en-US"/>
        </w:rPr>
        <w:t xml:space="preserve">8 We must not indulge in sexual immorality as some of them did, and twenty-three thousand fell in a single day. </w:t>
      </w:r>
    </w:p>
    <w:p>
      <w:pPr>
        <w:pStyle w:val="Normal.0"/>
        <w:tabs>
          <w:tab w:val="left" w:pos="8278"/>
        </w:tabs>
        <w:spacing w:after="0" w:line="240" w:lineRule="auto"/>
        <w:ind w:left="241" w:firstLine="0"/>
        <w:rPr>
          <w:rFonts w:ascii="Georgia" w:cs="Georgia" w:hAnsi="Georgia" w:eastAsia="Georgia"/>
          <w:b w:val="1"/>
          <w:bCs w:val="1"/>
          <w:kern w:val="0"/>
          <w:sz w:val="24"/>
          <w:szCs w:val="24"/>
        </w:rPr>
      </w:pPr>
    </w:p>
    <w:p>
      <w:pPr>
        <w:pStyle w:val="Normal.0"/>
        <w:numPr>
          <w:ilvl w:val="0"/>
          <w:numId w:val="4"/>
        </w:numPr>
        <w:bidi w:val="0"/>
        <w:spacing w:after="0" w:line="240" w:lineRule="auto"/>
        <w:ind w:right="0"/>
        <w:jc w:val="left"/>
        <w:rPr>
          <w:kern w:val="0"/>
          <w:sz w:val="24"/>
          <w:szCs w:val="24"/>
          <w:rtl w:val="0"/>
          <w:lang w:val="en-US"/>
        </w:rPr>
      </w:pPr>
      <w:r>
        <w:rPr>
          <w:b w:val="1"/>
          <w:bCs w:val="1"/>
          <w:kern w:val="0"/>
          <w:sz w:val="24"/>
          <w:szCs w:val="24"/>
          <w:rtl w:val="0"/>
          <w:lang w:val="en-US"/>
        </w:rPr>
        <w:t xml:space="preserve">Never Test God's Faithfulness  (Faith-less Focus, Num21:4-9) </w:t>
      </w:r>
      <w:r>
        <w:rPr>
          <w:kern w:val="0"/>
          <w:sz w:val="24"/>
          <w:szCs w:val="24"/>
          <w:rtl w:val="0"/>
          <w:lang w:val="en-US"/>
        </w:rPr>
        <w:t xml:space="preserve">9 We must not put Christ to the test, as some of them did and were destroyed by serpents, </w:t>
      </w:r>
    </w:p>
    <w:p>
      <w:pPr>
        <w:pStyle w:val="Normal.0"/>
        <w:tabs>
          <w:tab w:val="left" w:pos="720"/>
          <w:tab w:val="left" w:pos="8278"/>
        </w:tabs>
        <w:bidi w:val="0"/>
        <w:spacing w:after="0" w:line="240" w:lineRule="auto"/>
        <w:ind w:left="0" w:right="0" w:firstLine="241"/>
        <w:jc w:val="left"/>
        <w:rPr>
          <w:kern w:val="0"/>
          <w:sz w:val="24"/>
          <w:szCs w:val="24"/>
          <w:rtl w:val="0"/>
        </w:rPr>
      </w:pPr>
    </w:p>
    <w:p>
      <w:pPr>
        <w:pStyle w:val="Normal.0"/>
        <w:numPr>
          <w:ilvl w:val="0"/>
          <w:numId w:val="5"/>
        </w:numPr>
        <w:bidi w:val="0"/>
        <w:spacing w:after="0" w:line="240" w:lineRule="auto"/>
        <w:ind w:right="0"/>
        <w:jc w:val="left"/>
        <w:rPr>
          <w:b w:val="1"/>
          <w:bCs w:val="1"/>
          <w:kern w:val="0"/>
          <w:sz w:val="24"/>
          <w:szCs w:val="24"/>
          <w:rtl w:val="0"/>
        </w:rPr>
      </w:pPr>
      <w:r>
        <w:rPr>
          <w:b w:val="1"/>
          <w:bCs w:val="1"/>
          <w:kern w:val="0"/>
          <w:sz w:val="24"/>
          <w:szCs w:val="24"/>
          <w:rtl w:val="0"/>
        </w:rPr>
        <w:t>W</w:t>
      </w:r>
      <w:r>
        <w:rPr>
          <w:b w:val="1"/>
          <w:bCs w:val="1"/>
          <w:kern w:val="0"/>
          <w:sz w:val="24"/>
          <w:szCs w:val="24"/>
          <w:u w:val="single"/>
          <w:rtl w:val="0"/>
        </w:rPr>
        <w:t>hining</w:t>
      </w:r>
      <w:r>
        <w:rPr>
          <w:b w:val="1"/>
          <w:bCs w:val="1"/>
          <w:kern w:val="0"/>
          <w:sz w:val="24"/>
          <w:szCs w:val="24"/>
          <w:rtl w:val="0"/>
          <w:lang w:val="en-US"/>
        </w:rPr>
        <w:t xml:space="preserve"> Leads to Destruction (Power/Position Focus, Num16)</w:t>
      </w:r>
    </w:p>
    <w:p>
      <w:pPr>
        <w:pStyle w:val="Normal.0"/>
        <w:tabs>
          <w:tab w:val="left" w:pos="8278"/>
        </w:tabs>
        <w:spacing w:after="0" w:line="240" w:lineRule="auto"/>
        <w:ind w:left="241" w:firstLine="0"/>
        <w:rPr>
          <w:rFonts w:ascii="Georgia" w:cs="Georgia" w:hAnsi="Georgia" w:eastAsia="Georgia"/>
          <w:kern w:val="0"/>
          <w:sz w:val="24"/>
          <w:szCs w:val="24"/>
        </w:rPr>
      </w:pPr>
      <w:r>
        <w:rPr>
          <w:rFonts w:ascii="Georgia" w:hAnsi="Georgia"/>
          <w:kern w:val="0"/>
          <w:sz w:val="24"/>
          <w:szCs w:val="24"/>
          <w:rtl w:val="0"/>
          <w:lang w:val="en-US"/>
        </w:rPr>
        <w:t>10 nor grumble, as some of them did and were destroyed by the Destroyer.</w:t>
      </w:r>
    </w:p>
    <w:p>
      <w:pPr>
        <w:pStyle w:val="Normal.0"/>
        <w:tabs>
          <w:tab w:val="left" w:pos="8278"/>
        </w:tabs>
        <w:spacing w:after="0" w:line="240" w:lineRule="auto"/>
        <w:ind w:left="241" w:firstLine="0"/>
        <w:rPr>
          <w:rFonts w:ascii="Georgia" w:cs="Georgia" w:hAnsi="Georgia" w:eastAsia="Georgia"/>
          <w:kern w:val="0"/>
          <w:sz w:val="24"/>
          <w:szCs w:val="24"/>
        </w:rPr>
      </w:pPr>
    </w:p>
    <w:p>
      <w:pPr>
        <w:pStyle w:val="Normal.0"/>
        <w:numPr>
          <w:ilvl w:val="0"/>
          <w:numId w:val="6"/>
        </w:numPr>
        <w:bidi w:val="0"/>
        <w:spacing w:after="0" w:line="240" w:lineRule="auto"/>
        <w:ind w:right="0"/>
        <w:jc w:val="left"/>
        <w:rPr>
          <w:kern w:val="0"/>
          <w:sz w:val="24"/>
          <w:szCs w:val="24"/>
          <w:rtl w:val="0"/>
          <w:lang w:val="en-US"/>
        </w:rPr>
      </w:pPr>
      <w:r>
        <w:rPr>
          <w:b w:val="1"/>
          <w:bCs w:val="1"/>
          <w:kern w:val="0"/>
          <w:sz w:val="24"/>
          <w:szCs w:val="24"/>
          <w:rtl w:val="0"/>
          <w:lang w:val="en-US"/>
        </w:rPr>
        <w:t>Pay Attention: God Has W</w:t>
      </w:r>
      <w:r>
        <w:rPr>
          <w:b w:val="1"/>
          <w:bCs w:val="1"/>
          <w:kern w:val="0"/>
          <w:sz w:val="24"/>
          <w:szCs w:val="24"/>
          <w:u w:val="single"/>
          <w:rtl w:val="0"/>
        </w:rPr>
        <w:t>arned</w:t>
      </w:r>
      <w:r>
        <w:rPr>
          <w:b w:val="1"/>
          <w:bCs w:val="1"/>
          <w:kern w:val="0"/>
          <w:sz w:val="24"/>
          <w:szCs w:val="24"/>
          <w:rtl w:val="0"/>
          <w:lang w:val="en-US"/>
        </w:rPr>
        <w:t xml:space="preserve"> Us (Fear Focus </w:t>
      </w:r>
      <w:r>
        <w:rPr>
          <w:b w:val="1"/>
          <w:bCs w:val="1"/>
          <w:kern w:val="0"/>
          <w:sz w:val="24"/>
          <w:szCs w:val="24"/>
          <w:rtl w:val="0"/>
          <w:lang w:val="en-US"/>
        </w:rPr>
        <w:t xml:space="preserve">– </w:t>
      </w:r>
      <w:r>
        <w:rPr>
          <w:b w:val="1"/>
          <w:bCs w:val="1"/>
          <w:kern w:val="0"/>
          <w:sz w:val="24"/>
          <w:szCs w:val="24"/>
          <w:rtl w:val="0"/>
        </w:rPr>
        <w:t xml:space="preserve">Num14:1-38)  </w:t>
      </w:r>
      <w:r>
        <w:rPr>
          <w:kern w:val="0"/>
          <w:sz w:val="24"/>
          <w:szCs w:val="24"/>
          <w:rtl w:val="0"/>
          <w:lang w:val="en-US"/>
        </w:rPr>
        <w:t xml:space="preserve">11 Now these things happened to them as an example, but they were written down for our instruction, on whom the end of the ages has come. </w:t>
      </w:r>
    </w:p>
    <w:p>
      <w:pPr>
        <w:pStyle w:val="Normal.0"/>
        <w:tabs>
          <w:tab w:val="left" w:pos="8278"/>
        </w:tabs>
        <w:spacing w:after="0" w:line="240" w:lineRule="auto"/>
        <w:ind w:left="241" w:firstLine="0"/>
        <w:rPr>
          <w:rFonts w:ascii="Georgia" w:cs="Georgia" w:hAnsi="Georgia" w:eastAsia="Georgia"/>
          <w:b w:val="1"/>
          <w:bCs w:val="1"/>
          <w:kern w:val="0"/>
          <w:sz w:val="24"/>
          <w:szCs w:val="24"/>
        </w:rPr>
      </w:pPr>
    </w:p>
    <w:p>
      <w:pPr>
        <w:pStyle w:val="Normal.0"/>
        <w:numPr>
          <w:ilvl w:val="0"/>
          <w:numId w:val="7"/>
        </w:numPr>
        <w:bidi w:val="0"/>
        <w:spacing w:after="0" w:line="240" w:lineRule="auto"/>
        <w:ind w:right="0"/>
        <w:jc w:val="left"/>
        <w:rPr>
          <w:kern w:val="0"/>
          <w:sz w:val="24"/>
          <w:szCs w:val="24"/>
          <w:rtl w:val="0"/>
        </w:rPr>
      </w:pPr>
      <w:r>
        <w:rPr>
          <w:b w:val="1"/>
          <w:bCs w:val="1"/>
          <w:kern w:val="0"/>
          <w:sz w:val="24"/>
          <w:szCs w:val="24"/>
          <w:rtl w:val="0"/>
        </w:rPr>
        <w:t>F</w:t>
      </w:r>
      <w:r>
        <w:rPr>
          <w:b w:val="1"/>
          <w:bCs w:val="1"/>
          <w:kern w:val="0"/>
          <w:sz w:val="24"/>
          <w:szCs w:val="24"/>
          <w:u w:val="single"/>
          <w:rtl w:val="0"/>
          <w:lang w:val="nl-NL"/>
        </w:rPr>
        <w:t>lee</w:t>
      </w:r>
      <w:r>
        <w:rPr>
          <w:b w:val="1"/>
          <w:bCs w:val="1"/>
          <w:kern w:val="0"/>
          <w:sz w:val="24"/>
          <w:szCs w:val="24"/>
          <w:rtl w:val="0"/>
          <w:lang w:val="en-US"/>
        </w:rPr>
        <w:t xml:space="preserve"> Temptation, F</w:t>
      </w:r>
      <w:r>
        <w:rPr>
          <w:b w:val="1"/>
          <w:bCs w:val="1"/>
          <w:kern w:val="0"/>
          <w:sz w:val="24"/>
          <w:szCs w:val="24"/>
          <w:u w:val="single"/>
          <w:rtl w:val="0"/>
        </w:rPr>
        <w:t>ly</w:t>
      </w:r>
      <w:r>
        <w:rPr>
          <w:b w:val="1"/>
          <w:bCs w:val="1"/>
          <w:kern w:val="0"/>
          <w:sz w:val="24"/>
          <w:szCs w:val="24"/>
          <w:rtl w:val="0"/>
          <w:lang w:val="en-US"/>
        </w:rPr>
        <w:t xml:space="preserve"> to Jesus (Pride Focus </w:t>
      </w:r>
      <w:r>
        <w:rPr>
          <w:b w:val="1"/>
          <w:bCs w:val="1"/>
          <w:kern w:val="0"/>
          <w:sz w:val="24"/>
          <w:szCs w:val="24"/>
          <w:rtl w:val="0"/>
          <w:lang w:val="en-US"/>
        </w:rPr>
        <w:t xml:space="preserve">– </w:t>
      </w:r>
      <w:r>
        <w:rPr>
          <w:b w:val="1"/>
          <w:bCs w:val="1"/>
          <w:kern w:val="0"/>
          <w:sz w:val="24"/>
          <w:szCs w:val="24"/>
          <w:rtl w:val="0"/>
        </w:rPr>
        <w:t xml:space="preserve">Num 14:39-45)  </w:t>
      </w:r>
      <w:r>
        <w:rPr>
          <w:kern w:val="0"/>
          <w:sz w:val="24"/>
          <w:szCs w:val="24"/>
          <w:rtl w:val="0"/>
          <w:lang w:val="en-US"/>
        </w:rPr>
        <w:t>12 Therefore let anyone who thinks that he stands take heed lest he fall.</w:t>
      </w:r>
    </w:p>
    <w:p>
      <w:pPr>
        <w:pStyle w:val="Normal.0"/>
        <w:spacing w:after="0" w:line="240" w:lineRule="auto"/>
        <w:rPr>
          <w:rFonts w:ascii="Georgia" w:cs="Georgia" w:hAnsi="Georgia" w:eastAsia="Georgia"/>
          <w:b w:val="1"/>
          <w:bCs w:val="1"/>
          <w:kern w:val="0"/>
          <w:sz w:val="24"/>
          <w:szCs w:val="24"/>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Watch God's F</w:t>
      </w:r>
      <w:r>
        <w:rPr>
          <w:rFonts w:ascii="Georgia" w:hAnsi="Georgia"/>
          <w:b w:val="1"/>
          <w:bCs w:val="1"/>
          <w:kern w:val="0"/>
          <w:sz w:val="24"/>
          <w:szCs w:val="24"/>
          <w:u w:val="single"/>
          <w:rtl w:val="0"/>
          <w:lang w:val="en-US"/>
        </w:rPr>
        <w:t>aithfulness</w:t>
      </w:r>
      <w:r>
        <w:rPr>
          <w:rFonts w:ascii="Georgia" w:hAnsi="Georgia"/>
          <w:kern w:val="0"/>
          <w:sz w:val="24"/>
          <w:szCs w:val="24"/>
          <w:rtl w:val="0"/>
          <w:lang w:val="en-US"/>
        </w:rPr>
        <w:t xml:space="preserve">  13No temptation has overtaken you that is not common to man. God is faithful, and he will not let you be tempted beyond your ability, but with the temptation he will also provide the way of escape, that you may be able to endure it.</w:t>
      </w:r>
    </w:p>
    <w:p>
      <w:pPr>
        <w:pStyle w:val="Normal.0"/>
        <w:suppressAutoHyphens w:val="0"/>
        <w:spacing w:after="0" w:line="240" w:lineRule="auto"/>
      </w:pPr>
      <w:r>
        <w:rPr>
          <w:rFonts w:ascii="Georgia" w:cs="Georgia" w:hAnsi="Georgia" w:eastAsia="Georgia"/>
          <w:kern w:val="0"/>
          <w:sz w:val="24"/>
          <w:szCs w:val="24"/>
        </w:rPr>
      </w:r>
    </w:p>
    <w:sectPr>
      <w:headerReference w:type="default" r:id="rId6"/>
      <w:footerReference w:type="default" r:id="rId7"/>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9"/>
  </w:abstractNum>
  <w:abstractNum w:abstractNumId="1">
    <w:multiLevelType w:val="hybridMultilevel"/>
    <w:styleLink w:val="Imported Style 19"/>
    <w:lvl w:ilvl="0">
      <w:start w:val="1"/>
      <w:numFmt w:val="decimal"/>
      <w:suff w:val="tab"/>
      <w:lvlText w:val="%1."/>
      <w:lvlJc w:val="left"/>
      <w:pPr>
        <w:tabs>
          <w:tab w:val="left" w:pos="720"/>
          <w:tab w:val="left" w:pos="8278"/>
        </w:tabs>
        <w:ind w:left="439" w:hanging="1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291"/>
          <w:tab w:val="left" w:pos="8278"/>
        </w:tabs>
        <w:ind w:left="1050" w:hanging="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1651"/>
          <w:tab w:val="left" w:pos="8278"/>
        </w:tabs>
        <w:ind w:left="1410" w:hanging="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011"/>
          <w:tab w:val="left" w:pos="8278"/>
        </w:tabs>
        <w:ind w:left="1770" w:hanging="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2371"/>
          <w:tab w:val="left" w:pos="8278"/>
        </w:tabs>
        <w:ind w:left="2130" w:hanging="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2731"/>
          <w:tab w:val="left" w:pos="8278"/>
        </w:tabs>
        <w:ind w:left="2490" w:hanging="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3091"/>
          <w:tab w:val="left" w:pos="8278"/>
        </w:tabs>
        <w:ind w:left="2850" w:hanging="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3451"/>
          <w:tab w:val="left" w:pos="8278"/>
        </w:tabs>
        <w:ind w:left="3210" w:hanging="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3811"/>
          <w:tab w:val="left" w:pos="8278"/>
        </w:tabs>
        <w:ind w:left="3570" w:hanging="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startOverride w:val="3"/>
    </w:lvlOverride>
  </w:num>
  <w:num w:numId="5">
    <w:abstractNumId w:val="0"/>
    <w:lvlOverride w:ilvl="0">
      <w:lvl w:ilvl="0">
        <w:start w:val="1"/>
        <w:numFmt w:val="decimal"/>
        <w:suff w:val="tab"/>
        <w:lvlText w:val="%1."/>
        <w:lvlJc w:val="left"/>
        <w:pPr>
          <w:tabs>
            <w:tab w:val="left" w:pos="720"/>
            <w:tab w:val="left" w:pos="8278"/>
          </w:tabs>
          <w:ind w:left="439" w:hanging="19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 w:val="num" w:pos="1291"/>
            <w:tab w:val="left" w:pos="8278"/>
          </w:tabs>
          <w:ind w:left="1050" w:hanging="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 w:val="num" w:pos="1651"/>
            <w:tab w:val="left" w:pos="8278"/>
          </w:tabs>
          <w:ind w:left="1410" w:hanging="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num" w:pos="2011"/>
            <w:tab w:val="left" w:pos="8278"/>
          </w:tabs>
          <w:ind w:left="1770" w:hanging="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 w:val="num" w:pos="2371"/>
            <w:tab w:val="left" w:pos="8278"/>
          </w:tabs>
          <w:ind w:left="2130" w:hanging="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num" w:pos="2731"/>
            <w:tab w:val="left" w:pos="8278"/>
          </w:tabs>
          <w:ind w:left="2490" w:hanging="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num" w:pos="3091"/>
            <w:tab w:val="left" w:pos="8278"/>
          </w:tabs>
          <w:ind w:left="2850" w:hanging="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num" w:pos="3451"/>
            <w:tab w:val="left" w:pos="8278"/>
          </w:tabs>
          <w:ind w:left="3210" w:hanging="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 w:val="num" w:pos="3811"/>
            <w:tab w:val="left" w:pos="8278"/>
          </w:tabs>
          <w:ind w:left="3570" w:hanging="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5"/>
    </w:lvlOverride>
  </w:num>
  <w:num w:numId="7">
    <w:abstractNumId w:val="0"/>
    <w:lvlOverride w:ilvl="0">
      <w:startOverride w:val="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Imported Style 19">
    <w:name w:val="Imported Style 19"/>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