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60"/>
          <w:szCs w:val="60"/>
        </w:rPr>
      </w:pPr>
      <w:r>
        <w:rPr>
          <w:rFonts w:ascii="Verdana" w:hAnsi="Verdana"/>
          <w:b w:val="1"/>
          <w:bCs w:val="1"/>
          <w:sz w:val="60"/>
          <w:szCs w:val="60"/>
          <w:rtl w:val="0"/>
          <w:lang w:val="en-US"/>
        </w:rPr>
        <w:t xml:space="preserve">WHAT DOES THE BIBLE SAY </w:t>
      </w:r>
    </w:p>
    <w:p>
      <w:pPr>
        <w:pStyle w:val="Normal.0"/>
        <w:spacing w:after="0" w:line="240" w:lineRule="auto"/>
        <w:jc w:val="center"/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720" w:footer="720"/>
          <w:bidi w:val="0"/>
        </w:sectPr>
      </w:pP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ABOUT THE KINGS</w:t>
      </w: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?</w:t>
      </w: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32"/>
          <w:szCs w:val="32"/>
          <w:rtl w:val="0"/>
          <w:lang w:val="en-US"/>
        </w:rPr>
        <w:t>Kingly Living</w:t>
      </w: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  <w:lang w:val="es-ES_tradnl"/>
        </w:rPr>
        <w:t>(1 Samuel 8)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Old Age Does Not Guarantee Biblical W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isdom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</w:rPr>
        <w:t xml:space="preserve">v.1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When Samuel became old, he made his sons judges over Israel.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</w:rPr>
      </w:pPr>
      <w:r>
        <w:rPr>
          <w:kern w:val="0"/>
          <w:sz w:val="24"/>
          <w:szCs w:val="24"/>
          <w:rtl w:val="0"/>
        </w:rPr>
        <w:t>Eli</w:t>
      </w:r>
      <w:r>
        <w:rPr>
          <w:kern w:val="0"/>
          <w:sz w:val="24"/>
          <w:szCs w:val="24"/>
          <w:rtl w:val="0"/>
          <w:lang w:val="en-US"/>
        </w:rPr>
        <w:t>’</w:t>
      </w:r>
      <w:r>
        <w:rPr>
          <w:kern w:val="0"/>
          <w:sz w:val="24"/>
          <w:szCs w:val="24"/>
          <w:rtl w:val="0"/>
        </w:rPr>
        <w:t>s M</w:t>
      </w:r>
      <w:r>
        <w:rPr>
          <w:kern w:val="0"/>
          <w:sz w:val="24"/>
          <w:szCs w:val="24"/>
          <w:u w:val="single"/>
          <w:rtl w:val="0"/>
        </w:rPr>
        <w:t>istake</w:t>
      </w:r>
      <w:r>
        <w:rPr>
          <w:kern w:val="0"/>
          <w:sz w:val="24"/>
          <w:szCs w:val="24"/>
          <w:rtl w:val="0"/>
          <w:lang w:val="en-US"/>
        </w:rPr>
        <w:t>: Loved His Kids More than God (1Sam2:29)</w:t>
      </w:r>
    </w:p>
    <w:p>
      <w:pPr>
        <w:pStyle w:val="Normal.0"/>
        <w:numPr>
          <w:ilvl w:val="1"/>
          <w:numId w:val="2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“</w:t>
      </w:r>
      <w:r>
        <w:rPr>
          <w:kern w:val="0"/>
          <w:sz w:val="24"/>
          <w:szCs w:val="24"/>
          <w:rtl w:val="0"/>
          <w:lang w:val="en-US"/>
        </w:rPr>
        <w:t>because his sons were blaspheming  God, and he did not restrain them</w:t>
      </w:r>
      <w:r>
        <w:rPr>
          <w:kern w:val="0"/>
          <w:sz w:val="24"/>
          <w:szCs w:val="24"/>
          <w:rtl w:val="0"/>
          <w:lang w:val="en-US"/>
        </w:rPr>
        <w:t xml:space="preserve">” </w:t>
      </w:r>
      <w:r>
        <w:rPr>
          <w:kern w:val="0"/>
          <w:sz w:val="24"/>
          <w:szCs w:val="24"/>
          <w:rtl w:val="0"/>
        </w:rPr>
        <w:t>(1Sam3:13b)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</w:rPr>
      </w:pPr>
      <w:r>
        <w:rPr>
          <w:kern w:val="0"/>
          <w:sz w:val="24"/>
          <w:szCs w:val="24"/>
          <w:rtl w:val="0"/>
        </w:rPr>
        <w:t>Eli</w:t>
      </w:r>
      <w:r>
        <w:rPr>
          <w:kern w:val="0"/>
          <w:sz w:val="24"/>
          <w:szCs w:val="24"/>
          <w:rtl w:val="0"/>
          <w:lang w:val="en-US"/>
        </w:rPr>
        <w:t>’</w:t>
      </w:r>
      <w:r>
        <w:rPr>
          <w:kern w:val="0"/>
          <w:sz w:val="24"/>
          <w:szCs w:val="24"/>
          <w:rtl w:val="0"/>
        </w:rPr>
        <w:t>s L</w:t>
      </w:r>
      <w:r>
        <w:rPr>
          <w:kern w:val="0"/>
          <w:sz w:val="24"/>
          <w:szCs w:val="24"/>
          <w:u w:val="single"/>
          <w:rtl w:val="0"/>
        </w:rPr>
        <w:t>oss</w:t>
      </w:r>
      <w:r>
        <w:rPr>
          <w:kern w:val="0"/>
          <w:sz w:val="24"/>
          <w:szCs w:val="24"/>
          <w:rtl w:val="0"/>
          <w:lang w:val="en-US"/>
        </w:rPr>
        <w:t>: God Disciplines and Bypasses</w:t>
      </w:r>
    </w:p>
    <w:p>
      <w:pPr>
        <w:pStyle w:val="Normal.0"/>
        <w:numPr>
          <w:ilvl w:val="1"/>
          <w:numId w:val="2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“</w:t>
      </w:r>
      <w:r>
        <w:rPr>
          <w:kern w:val="0"/>
          <w:sz w:val="24"/>
          <w:szCs w:val="24"/>
          <w:rtl w:val="0"/>
          <w:lang w:val="en-US"/>
        </w:rPr>
        <w:t>I am about to punish his house forever, for the iniquity that he knew</w:t>
      </w:r>
      <w:r>
        <w:rPr>
          <w:kern w:val="0"/>
          <w:sz w:val="24"/>
          <w:szCs w:val="24"/>
          <w:rtl w:val="0"/>
          <w:lang w:val="en-US"/>
        </w:rPr>
        <w:t xml:space="preserve">” </w:t>
      </w:r>
      <w:r>
        <w:rPr>
          <w:kern w:val="0"/>
          <w:sz w:val="24"/>
          <w:szCs w:val="24"/>
          <w:rtl w:val="0"/>
        </w:rPr>
        <w:t>(1Sam3:13a)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</w:rPr>
      </w:pPr>
      <w:r>
        <w:rPr>
          <w:kern w:val="0"/>
          <w:sz w:val="24"/>
          <w:szCs w:val="24"/>
          <w:rtl w:val="0"/>
        </w:rPr>
        <w:t>God</w:t>
      </w:r>
      <w:r>
        <w:rPr>
          <w:kern w:val="0"/>
          <w:sz w:val="24"/>
          <w:szCs w:val="24"/>
          <w:rtl w:val="0"/>
          <w:lang w:val="en-US"/>
        </w:rPr>
        <w:t>’</w:t>
      </w:r>
      <w:r>
        <w:rPr>
          <w:kern w:val="0"/>
          <w:sz w:val="24"/>
          <w:szCs w:val="24"/>
          <w:rtl w:val="0"/>
          <w:lang w:val="en-US"/>
        </w:rPr>
        <w:t xml:space="preserve">s Plan Is To Greatly Use Those Who </w:t>
      </w:r>
      <w:r>
        <w:rPr>
          <w:kern w:val="0"/>
          <w:sz w:val="24"/>
          <w:szCs w:val="24"/>
          <w:rtl w:val="0"/>
          <w:lang w:val="en-US"/>
        </w:rPr>
        <w:t>“</w:t>
      </w:r>
      <w:r>
        <w:rPr>
          <w:kern w:val="0"/>
          <w:sz w:val="24"/>
          <w:szCs w:val="24"/>
          <w:rtl w:val="0"/>
          <w:lang w:val="en-US"/>
        </w:rPr>
        <w:t>do according to what is in my heart and in my mind</w:t>
      </w:r>
      <w:r>
        <w:rPr>
          <w:kern w:val="0"/>
          <w:sz w:val="24"/>
          <w:szCs w:val="24"/>
          <w:rtl w:val="0"/>
          <w:lang w:val="en-US"/>
        </w:rPr>
        <w:t xml:space="preserve">” </w:t>
      </w:r>
      <w:r>
        <w:rPr>
          <w:kern w:val="0"/>
          <w:sz w:val="24"/>
          <w:szCs w:val="24"/>
          <w:rtl w:val="0"/>
        </w:rPr>
        <w:t>(1Sam2:35)</w:t>
      </w:r>
    </w:p>
    <w:p>
      <w:pPr>
        <w:pStyle w:val="Normal.0"/>
        <w:numPr>
          <w:ilvl w:val="1"/>
          <w:numId w:val="4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Know: Daily C</w:t>
      </w:r>
      <w:r>
        <w:rPr>
          <w:kern w:val="0"/>
          <w:sz w:val="24"/>
          <w:szCs w:val="24"/>
          <w:u w:val="single"/>
          <w:rtl w:val="0"/>
        </w:rPr>
        <w:t>ommunicate</w:t>
      </w:r>
      <w:r>
        <w:rPr>
          <w:kern w:val="0"/>
          <w:sz w:val="24"/>
          <w:szCs w:val="24"/>
          <w:rtl w:val="0"/>
          <w:lang w:val="en-US"/>
        </w:rPr>
        <w:t xml:space="preserve"> with Him</w:t>
      </w:r>
    </w:p>
    <w:p>
      <w:pPr>
        <w:pStyle w:val="Normal.0"/>
        <w:numPr>
          <w:ilvl w:val="1"/>
          <w:numId w:val="4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Mind: Understand &amp; Remember His Truths</w:t>
      </w:r>
    </w:p>
    <w:p>
      <w:pPr>
        <w:pStyle w:val="Normal.0"/>
        <w:suppressAutoHyphens w:val="0"/>
        <w:spacing w:after="0" w:line="240" w:lineRule="auto"/>
        <w:ind w:left="720" w:firstLine="0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Samuel grew, and the Lord was with him and let none of his words fall to the ground.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</w:rPr>
        <w:t>(1Sam3:19)</w:t>
      </w:r>
    </w:p>
    <w:p>
      <w:pPr>
        <w:pStyle w:val="Normal.0"/>
        <w:numPr>
          <w:ilvl w:val="1"/>
          <w:numId w:val="4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Heart: Obey and Continue in His L</w:t>
      </w:r>
      <w:r>
        <w:rPr>
          <w:kern w:val="0"/>
          <w:sz w:val="24"/>
          <w:szCs w:val="24"/>
          <w:u w:val="single"/>
          <w:rtl w:val="0"/>
        </w:rPr>
        <w:t>ove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nl-NL"/>
        </w:rPr>
      </w:pPr>
      <w:r>
        <w:rPr>
          <w:kern w:val="0"/>
          <w:sz w:val="24"/>
          <w:szCs w:val="24"/>
          <w:rtl w:val="0"/>
          <w:lang w:val="nl-NL"/>
        </w:rPr>
        <w:t>Trust In God</w:t>
      </w:r>
      <w:r>
        <w:rPr>
          <w:kern w:val="0"/>
          <w:sz w:val="24"/>
          <w:szCs w:val="24"/>
          <w:rtl w:val="0"/>
          <w:lang w:val="en-US"/>
        </w:rPr>
        <w:t>’</w:t>
      </w:r>
      <w:r>
        <w:rPr>
          <w:kern w:val="0"/>
          <w:sz w:val="24"/>
          <w:szCs w:val="24"/>
          <w:rtl w:val="0"/>
          <w:lang w:val="de-DE"/>
        </w:rPr>
        <w:t xml:space="preserve">s Sovereignty: </w:t>
      </w:r>
      <w:r>
        <w:rPr>
          <w:kern w:val="0"/>
          <w:sz w:val="24"/>
          <w:szCs w:val="24"/>
          <w:rtl w:val="0"/>
          <w:lang w:val="en-US"/>
        </w:rPr>
        <w:t>“</w:t>
      </w:r>
      <w:r>
        <w:rPr>
          <w:kern w:val="0"/>
          <w:sz w:val="24"/>
          <w:szCs w:val="24"/>
          <w:rtl w:val="0"/>
          <w:lang w:val="en-US"/>
        </w:rPr>
        <w:t>It is the Lord.  Let him do what seems good to him.</w:t>
      </w:r>
      <w:r>
        <w:rPr>
          <w:kern w:val="0"/>
          <w:sz w:val="24"/>
          <w:szCs w:val="24"/>
          <w:rtl w:val="0"/>
          <w:lang w:val="en-US"/>
        </w:rPr>
        <w:t xml:space="preserve">” </w:t>
      </w:r>
      <w:r>
        <w:rPr>
          <w:kern w:val="0"/>
          <w:sz w:val="24"/>
          <w:szCs w:val="24"/>
          <w:rtl w:val="0"/>
        </w:rPr>
        <w:t>(1Sam3:18)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Christianity Is Not About Us: 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  <w:tab/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Do This in Remembrance of ________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</w:rPr>
        <w:t xml:space="preserve">v.3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Yet his sons did not walk in his ways but turned aside after gain. They took bribes and perverted justice.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 xml:space="preserve">Watch Out for Self-Serving </w:t>
      </w:r>
      <w:r>
        <w:rPr>
          <w:kern w:val="0"/>
          <w:sz w:val="24"/>
          <w:szCs w:val="24"/>
          <w:rtl w:val="0"/>
          <w:lang w:val="en-US"/>
        </w:rPr>
        <w:t>“</w:t>
      </w:r>
      <w:r>
        <w:rPr>
          <w:kern w:val="0"/>
          <w:sz w:val="24"/>
          <w:szCs w:val="24"/>
          <w:rtl w:val="0"/>
          <w:lang w:val="en-US"/>
        </w:rPr>
        <w:t>Christianity</w:t>
      </w:r>
      <w:r>
        <w:rPr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i w:val="1"/>
          <w:iCs w:val="1"/>
          <w:kern w:val="0"/>
          <w:sz w:val="24"/>
          <w:szCs w:val="24"/>
        </w:rPr>
      </w:pPr>
      <w:r>
        <w:rPr>
          <w:rFonts w:ascii="Georgia" w:hAnsi="Georgia"/>
          <w:i w:val="1"/>
          <w:iCs w:val="1"/>
          <w:kern w:val="0"/>
          <w:sz w:val="24"/>
          <w:szCs w:val="24"/>
          <w:rtl w:val="0"/>
          <w:lang w:val="en-US"/>
        </w:rPr>
        <w:t xml:space="preserve">How to Defeat Self-Serving </w:t>
      </w:r>
      <w:r>
        <w:rPr>
          <w:rFonts w:ascii="Georgia" w:hAnsi="Georgia" w:hint="default"/>
          <w:i w:val="1"/>
          <w:iCs w:val="1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i w:val="1"/>
          <w:iCs w:val="1"/>
          <w:kern w:val="0"/>
          <w:sz w:val="24"/>
          <w:szCs w:val="24"/>
          <w:rtl w:val="0"/>
          <w:lang w:val="en-US"/>
        </w:rPr>
        <w:t>Christianity</w:t>
      </w:r>
      <w:r>
        <w:rPr>
          <w:rFonts w:ascii="Georgia" w:hAnsi="Georgia" w:hint="default"/>
          <w:i w:val="1"/>
          <w:iCs w:val="1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Love Abundantly (Matt 7:12)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Be Satisfied with Christ A</w:t>
      </w:r>
      <w:r>
        <w:rPr>
          <w:kern w:val="0"/>
          <w:sz w:val="24"/>
          <w:szCs w:val="24"/>
          <w:u w:val="single"/>
          <w:rtl w:val="0"/>
        </w:rPr>
        <w:t>lone</w:t>
      </w:r>
      <w:r>
        <w:rPr>
          <w:kern w:val="0"/>
          <w:sz w:val="24"/>
          <w:szCs w:val="24"/>
          <w:rtl w:val="0"/>
          <w:lang w:val="sv-SE"/>
        </w:rPr>
        <w:t xml:space="preserve"> (Matt 7:13-14)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Live Fruitfully (Matt 7:15-20)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Fix Your Thoughts: K</w:t>
      </w:r>
      <w:r>
        <w:rPr>
          <w:kern w:val="0"/>
          <w:sz w:val="24"/>
          <w:szCs w:val="24"/>
          <w:u w:val="single"/>
          <w:rtl w:val="0"/>
        </w:rPr>
        <w:t>now</w:t>
      </w:r>
      <w:r>
        <w:rPr>
          <w:kern w:val="0"/>
          <w:sz w:val="24"/>
          <w:szCs w:val="24"/>
          <w:rtl w:val="0"/>
          <w:lang w:val="sv-SE"/>
        </w:rPr>
        <w:t xml:space="preserve"> God (Matt 7:21)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Watch Your Heart: Experience God (Matt 7:22-23)</w:t>
      </w: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WARNING: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Self-Serving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</w:rPr>
        <w:t>Christians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</w:rPr>
        <w:t>aren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kern w:val="0"/>
          <w:sz w:val="24"/>
          <w:szCs w:val="24"/>
          <w:rtl w:val="0"/>
        </w:rPr>
        <w:t>t C</w:t>
      </w:r>
      <w:r>
        <w:rPr>
          <w:rFonts w:ascii="Georgia" w:hAnsi="Georgia"/>
          <w:kern w:val="0"/>
          <w:sz w:val="24"/>
          <w:szCs w:val="24"/>
          <w:u w:val="single"/>
          <w:rtl w:val="0"/>
        </w:rPr>
        <w:t>hristians</w:t>
      </w:r>
      <w:r>
        <w:rPr>
          <w:rFonts w:ascii="Georgia" w:hAnsi="Georgia"/>
          <w:kern w:val="0"/>
          <w:sz w:val="24"/>
          <w:szCs w:val="24"/>
          <w:rtl w:val="0"/>
        </w:rPr>
        <w:t>.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0"/>
          <w:sz w:val="24"/>
          <w:szCs w:val="24"/>
        </w:rPr>
        <w:br w:type="page"/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Daily F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ocus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:  The World or God?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</w:rPr>
        <w:t xml:space="preserve">v.5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Now appoint for us a king to judge us like all the nations.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8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The World Does Not Fully Understand God</w:t>
      </w:r>
      <w:r>
        <w:rPr>
          <w:kern w:val="0"/>
          <w:sz w:val="24"/>
          <w:szCs w:val="24"/>
          <w:rtl w:val="0"/>
          <w:lang w:val="en-US"/>
        </w:rPr>
        <w:t>’</w:t>
      </w:r>
      <w:r>
        <w:rPr>
          <w:kern w:val="0"/>
          <w:sz w:val="24"/>
          <w:szCs w:val="24"/>
          <w:rtl w:val="0"/>
        </w:rPr>
        <w:t>s Power</w:t>
      </w:r>
    </w:p>
    <w:p>
      <w:pPr>
        <w:pStyle w:val="Normal.0"/>
        <w:numPr>
          <w:ilvl w:val="1"/>
          <w:numId w:val="8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Ark of the Covenant &amp;  Philistine Curse (1Sam5)</w:t>
      </w:r>
    </w:p>
    <w:p>
      <w:pPr>
        <w:pStyle w:val="Normal.0"/>
        <w:numPr>
          <w:ilvl w:val="0"/>
          <w:numId w:val="8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Reject Worldly W</w:t>
      </w:r>
      <w:r>
        <w:rPr>
          <w:kern w:val="0"/>
          <w:sz w:val="24"/>
          <w:szCs w:val="24"/>
          <w:u w:val="single"/>
          <w:rtl w:val="0"/>
        </w:rPr>
        <w:t>isdom</w:t>
      </w:r>
      <w:r>
        <w:rPr>
          <w:kern w:val="0"/>
          <w:sz w:val="24"/>
          <w:szCs w:val="24"/>
          <w:rtl w:val="0"/>
          <w:lang w:val="nl-NL"/>
        </w:rPr>
        <w:t xml:space="preserve"> &amp; Seek God</w:t>
      </w:r>
      <w:r>
        <w:rPr>
          <w:kern w:val="0"/>
          <w:sz w:val="24"/>
          <w:szCs w:val="24"/>
          <w:rtl w:val="0"/>
          <w:lang w:val="en-US"/>
        </w:rPr>
        <w:t>’</w:t>
      </w:r>
      <w:r>
        <w:rPr>
          <w:kern w:val="0"/>
          <w:sz w:val="24"/>
          <w:szCs w:val="24"/>
          <w:rtl w:val="0"/>
        </w:rPr>
        <w:t>s Steps</w:t>
      </w:r>
    </w:p>
    <w:p>
      <w:pPr>
        <w:pStyle w:val="Normal.0"/>
        <w:numPr>
          <w:ilvl w:val="0"/>
          <w:numId w:val="8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</w:rPr>
      </w:pPr>
      <w:r>
        <w:rPr>
          <w:kern w:val="0"/>
          <w:sz w:val="24"/>
          <w:szCs w:val="24"/>
          <w:rtl w:val="0"/>
        </w:rPr>
        <w:t>God</w:t>
      </w:r>
      <w:r>
        <w:rPr>
          <w:kern w:val="0"/>
          <w:sz w:val="24"/>
          <w:szCs w:val="24"/>
          <w:rtl w:val="0"/>
          <w:lang w:val="en-US"/>
        </w:rPr>
        <w:t>’</w:t>
      </w:r>
      <w:r>
        <w:rPr>
          <w:kern w:val="0"/>
          <w:sz w:val="24"/>
          <w:szCs w:val="24"/>
          <w:rtl w:val="0"/>
          <w:lang w:val="en-US"/>
        </w:rPr>
        <w:t>s People Do Not Fully Understand God</w:t>
      </w:r>
      <w:r>
        <w:rPr>
          <w:kern w:val="0"/>
          <w:sz w:val="24"/>
          <w:szCs w:val="24"/>
          <w:rtl w:val="0"/>
          <w:lang w:val="en-US"/>
        </w:rPr>
        <w:t>’</w:t>
      </w:r>
      <w:r>
        <w:rPr>
          <w:kern w:val="0"/>
          <w:sz w:val="24"/>
          <w:szCs w:val="24"/>
          <w:rtl w:val="0"/>
        </w:rPr>
        <w:t>s Power</w:t>
      </w:r>
    </w:p>
    <w:p>
      <w:pPr>
        <w:pStyle w:val="Normal.0"/>
        <w:numPr>
          <w:ilvl w:val="1"/>
          <w:numId w:val="8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“</w:t>
      </w:r>
      <w:r>
        <w:rPr>
          <w:kern w:val="0"/>
          <w:sz w:val="24"/>
          <w:szCs w:val="24"/>
          <w:rtl w:val="0"/>
          <w:lang w:val="en-US"/>
        </w:rPr>
        <w:t xml:space="preserve">The men of Beth-shemesh said, </w:t>
      </w:r>
      <w:r>
        <w:rPr>
          <w:kern w:val="0"/>
          <w:sz w:val="24"/>
          <w:szCs w:val="24"/>
          <w:rtl w:val="0"/>
          <w:lang w:val="en-US"/>
        </w:rPr>
        <w:t>‘</w:t>
      </w:r>
      <w:r>
        <w:rPr>
          <w:kern w:val="0"/>
          <w:sz w:val="24"/>
          <w:szCs w:val="24"/>
          <w:rtl w:val="0"/>
          <w:lang w:val="en-US"/>
        </w:rPr>
        <w:t>Who is able to stand before the Lord, this holy God?</w:t>
      </w:r>
      <w:r>
        <w:rPr>
          <w:kern w:val="0"/>
          <w:sz w:val="24"/>
          <w:szCs w:val="24"/>
          <w:rtl w:val="0"/>
          <w:lang w:val="en-US"/>
        </w:rPr>
        <w:t xml:space="preserve">’” </w:t>
      </w:r>
      <w:r>
        <w:rPr>
          <w:kern w:val="0"/>
          <w:sz w:val="24"/>
          <w:szCs w:val="24"/>
          <w:rtl w:val="0"/>
        </w:rPr>
        <w:t>(1Sam6:21)</w:t>
      </w:r>
    </w:p>
    <w:p>
      <w:pPr>
        <w:pStyle w:val="Normal.0"/>
        <w:numPr>
          <w:ilvl w:val="0"/>
          <w:numId w:val="8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Focus on Christ F</w:t>
      </w:r>
      <w:r>
        <w:rPr>
          <w:kern w:val="0"/>
          <w:sz w:val="24"/>
          <w:szCs w:val="24"/>
          <w:u w:val="single"/>
          <w:rtl w:val="0"/>
          <w:lang w:val="en-US"/>
        </w:rPr>
        <w:t>irst</w:t>
      </w:r>
      <w:r>
        <w:rPr>
          <w:kern w:val="0"/>
          <w:sz w:val="24"/>
          <w:szCs w:val="24"/>
          <w:rtl w:val="0"/>
        </w:rPr>
        <w:t xml:space="preserve"> (Mk 8:22-25) </w:t>
      </w:r>
    </w:p>
    <w:p>
      <w:pPr>
        <w:pStyle w:val="Normal.0"/>
        <w:numPr>
          <w:ilvl w:val="0"/>
          <w:numId w:val="8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Let the World Blur Into the Background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Witness Faithfully, </w:t>
      </w:r>
    </w:p>
    <w:p>
      <w:pPr>
        <w:pStyle w:val="Normal.0"/>
        <w:suppressAutoHyphens w:val="0"/>
        <w:spacing w:after="0" w:line="240" w:lineRule="auto"/>
        <w:ind w:firstLine="720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No Matter the C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  <w:lang w:val="en-US"/>
        </w:rPr>
        <w:t xml:space="preserve">onsequences 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</w:rPr>
        <w:t>v.7-8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for they have not rejected you, but they have rejected me from being king over them.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i w:val="1"/>
          <w:iCs w:val="1"/>
          <w:kern w:val="0"/>
          <w:sz w:val="24"/>
          <w:szCs w:val="24"/>
        </w:rPr>
      </w:pPr>
      <w:r>
        <w:rPr>
          <w:rFonts w:ascii="Georgia" w:hAnsi="Georgia"/>
          <w:i w:val="1"/>
          <w:iCs w:val="1"/>
          <w:kern w:val="0"/>
          <w:sz w:val="24"/>
          <w:szCs w:val="24"/>
          <w:rtl w:val="0"/>
          <w:lang w:val="en-US"/>
        </w:rPr>
        <w:t>You are an Ambassador for Christ, so</w:t>
      </w:r>
      <w:r>
        <w:rPr>
          <w:rFonts w:ascii="Georgia" w:hAnsi="Georgia" w:hint="default"/>
          <w:i w:val="1"/>
          <w:iCs w:val="1"/>
          <w:kern w:val="0"/>
          <w:sz w:val="24"/>
          <w:szCs w:val="24"/>
          <w:rtl w:val="0"/>
          <w:lang w:val="en-US"/>
        </w:rPr>
        <w:t>…</w:t>
      </w:r>
    </w:p>
    <w:p>
      <w:pPr>
        <w:pStyle w:val="Normal.0"/>
        <w:numPr>
          <w:ilvl w:val="0"/>
          <w:numId w:val="10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</w:rPr>
      </w:pPr>
      <w:r>
        <w:rPr>
          <w:kern w:val="0"/>
          <w:sz w:val="24"/>
          <w:szCs w:val="24"/>
          <w:rtl w:val="0"/>
        </w:rPr>
        <w:t>L</w:t>
      </w:r>
      <w:r>
        <w:rPr>
          <w:kern w:val="0"/>
          <w:sz w:val="24"/>
          <w:szCs w:val="24"/>
          <w:u w:val="single"/>
          <w:rtl w:val="0"/>
        </w:rPr>
        <w:t>ive</w:t>
      </w:r>
      <w:r>
        <w:rPr>
          <w:kern w:val="0"/>
          <w:sz w:val="24"/>
          <w:szCs w:val="24"/>
          <w:rtl w:val="0"/>
          <w:lang w:val="en-US"/>
        </w:rPr>
        <w:t xml:space="preserve"> the Message (Phil 1:27)</w:t>
      </w:r>
    </w:p>
    <w:p>
      <w:pPr>
        <w:pStyle w:val="Normal.0"/>
        <w:numPr>
          <w:ilvl w:val="0"/>
          <w:numId w:val="10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Communicate the Message(2 Cor 5:18-20)</w:t>
      </w:r>
    </w:p>
    <w:p>
      <w:pPr>
        <w:pStyle w:val="Normal.0"/>
        <w:numPr>
          <w:ilvl w:val="0"/>
          <w:numId w:val="10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</w:rPr>
      </w:pPr>
      <w:r>
        <w:rPr>
          <w:kern w:val="0"/>
          <w:sz w:val="24"/>
          <w:szCs w:val="24"/>
          <w:rtl w:val="0"/>
        </w:rPr>
        <w:t>P</w:t>
      </w:r>
      <w:r>
        <w:rPr>
          <w:kern w:val="0"/>
          <w:sz w:val="24"/>
          <w:szCs w:val="24"/>
          <w:u w:val="single"/>
          <w:rtl w:val="0"/>
        </w:rPr>
        <w:t>repare</w:t>
      </w:r>
      <w:r>
        <w:rPr>
          <w:kern w:val="0"/>
          <w:sz w:val="24"/>
          <w:szCs w:val="24"/>
          <w:rtl w:val="0"/>
          <w:lang w:val="da-DK"/>
        </w:rPr>
        <w:t xml:space="preserve"> for Suffering (Eph 6:20)</w:t>
      </w:r>
    </w:p>
    <w:p>
      <w:pPr>
        <w:pStyle w:val="Normal.0"/>
        <w:numPr>
          <w:ilvl w:val="0"/>
          <w:numId w:val="10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Never Fear the Loss of Your Citizenship (Phil 3:20)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Godly Love Includes God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s W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  <w:lang w:val="da-DK"/>
        </w:rPr>
        <w:t>arnings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 </w:t>
      </w:r>
    </w:p>
    <w:p>
      <w:pPr>
        <w:pStyle w:val="Normal.0"/>
        <w:suppressAutoHyphens w:val="0"/>
        <w:spacing w:after="0" w:line="240" w:lineRule="auto"/>
        <w:ind w:firstLine="720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Speak Up!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</w:rPr>
        <w:t xml:space="preserve">v.9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only you shall solemnly warn them and show them the ways of the king who shall reign over them.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s-ES_tradnl"/>
        </w:rPr>
        <w:t>(1 Samuel 8:7-9, ESV)</w:t>
      </w:r>
    </w:p>
    <w:p>
      <w:pPr>
        <w:pStyle w:val="Normal.0"/>
        <w:numPr>
          <w:ilvl w:val="0"/>
          <w:numId w:val="12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There are both temporary and eternal consequences to rejecting God</w:t>
      </w:r>
      <w:r>
        <w:rPr>
          <w:kern w:val="0"/>
          <w:sz w:val="24"/>
          <w:szCs w:val="24"/>
          <w:rtl w:val="0"/>
          <w:lang w:val="en-US"/>
        </w:rPr>
        <w:t>’</w:t>
      </w:r>
      <w:r>
        <w:rPr>
          <w:kern w:val="0"/>
          <w:sz w:val="24"/>
          <w:szCs w:val="24"/>
          <w:rtl w:val="0"/>
          <w:lang w:val="en-US"/>
        </w:rPr>
        <w:t>s kingship.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The M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essage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? </w:t>
      </w:r>
    </w:p>
    <w:p>
      <w:pPr>
        <w:pStyle w:val="Normal.0"/>
        <w:suppressAutoHyphens w:val="0"/>
        <w:spacing w:after="0" w:line="240" w:lineRule="auto"/>
        <w:ind w:firstLine="360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Reject the Lord or Return to the Lord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i w:val="1"/>
          <w:iCs w:val="1"/>
          <w:kern w:val="0"/>
          <w:sz w:val="24"/>
          <w:szCs w:val="24"/>
        </w:rPr>
      </w:pPr>
      <w:r>
        <w:rPr>
          <w:rFonts w:ascii="Georgia" w:hAnsi="Georgia"/>
          <w:i w:val="1"/>
          <w:iCs w:val="1"/>
          <w:kern w:val="0"/>
          <w:sz w:val="24"/>
          <w:szCs w:val="24"/>
          <w:rtl w:val="0"/>
          <w:lang w:val="fr-FR"/>
        </w:rPr>
        <w:t>True Repentance Means</w:t>
      </w:r>
      <w:r>
        <w:rPr>
          <w:rFonts w:ascii="Georgia" w:hAnsi="Georgia" w:hint="default"/>
          <w:i w:val="1"/>
          <w:iCs w:val="1"/>
          <w:kern w:val="0"/>
          <w:sz w:val="24"/>
          <w:szCs w:val="24"/>
          <w:rtl w:val="0"/>
          <w:lang w:val="en-US"/>
        </w:rPr>
        <w:t>…</w:t>
      </w:r>
    </w:p>
    <w:p>
      <w:pPr>
        <w:pStyle w:val="Normal.0"/>
        <w:numPr>
          <w:ilvl w:val="1"/>
          <w:numId w:val="14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Turning Away from Sin</w:t>
      </w:r>
    </w:p>
    <w:p>
      <w:pPr>
        <w:pStyle w:val="Normal.0"/>
        <w:numPr>
          <w:ilvl w:val="1"/>
          <w:numId w:val="14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Turning Towards God</w:t>
      </w:r>
    </w:p>
    <w:p>
      <w:pPr>
        <w:pStyle w:val="Normal.0"/>
        <w:numPr>
          <w:ilvl w:val="1"/>
          <w:numId w:val="14"/>
        </w:numPr>
        <w:suppressAutoHyphens w:val="0"/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nl-NL"/>
        </w:rPr>
      </w:pPr>
      <w:r>
        <w:rPr>
          <w:kern w:val="0"/>
          <w:sz w:val="24"/>
          <w:szCs w:val="24"/>
          <w:rtl w:val="0"/>
          <w:lang w:val="nl-NL"/>
        </w:rPr>
        <w:t>Traveling In Obedience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Live Under the Kingship of Christ!</w:t>
      </w:r>
    </w:p>
    <w:p>
      <w:pPr>
        <w:pStyle w:val="Normal.0"/>
        <w:suppressAutoHyphens w:val="0"/>
        <w:spacing w:after="0" w:line="240" w:lineRule="auto"/>
      </w:pPr>
      <w:r>
        <w:rPr>
          <w:rFonts w:ascii="Georgia" w:cs="Georgia" w:hAnsi="Georgia" w:eastAsia="Georgia"/>
          <w:kern w:val="0"/>
          <w:sz w:val="24"/>
          <w:szCs w:val="24"/>
        </w:rPr>
      </w:r>
    </w:p>
    <w:sectPr>
      <w:headerReference w:type="default" r:id="rId6"/>
      <w:footerReference w:type="default" r:id="rId7"/>
      <w:type w:val="continuous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9"/>
  </w:abstractNum>
  <w:abstractNum w:abstractNumId="1">
    <w:multiLevelType w:val="hybridMultilevel"/>
    <w:styleLink w:val="Imported Style 29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0"/>
  </w:abstractNum>
  <w:abstractNum w:abstractNumId="3">
    <w:multiLevelType w:val="hybridMultilevel"/>
    <w:styleLink w:val="Imported Style 30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1"/>
  </w:abstractNum>
  <w:abstractNum w:abstractNumId="5">
    <w:multiLevelType w:val="hybridMultilevel"/>
    <w:styleLink w:val="Imported Style 31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2"/>
  </w:abstractNum>
  <w:abstractNum w:abstractNumId="7">
    <w:multiLevelType w:val="hybridMultilevel"/>
    <w:styleLink w:val="Imported Style 32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33"/>
  </w:abstractNum>
  <w:abstractNum w:abstractNumId="9">
    <w:multiLevelType w:val="hybridMultilevel"/>
    <w:styleLink w:val="Imported Style 33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34"/>
  </w:abstractNum>
  <w:abstractNum w:abstractNumId="11">
    <w:multiLevelType w:val="hybridMultilevel"/>
    <w:styleLink w:val="Imported Style 34"/>
    <w:lvl w:ilvl="0">
      <w:start w:val="1"/>
      <w:numFmt w:val="bullet"/>
      <w:suff w:val="tab"/>
      <w:lvlText w:val="•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35"/>
  </w:abstractNum>
  <w:abstractNum w:abstractNumId="13">
    <w:multiLevelType w:val="hybridMultilevel"/>
    <w:styleLink w:val="Imported Style 35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7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9">
    <w:name w:val="Imported Style 29"/>
    <w:pPr>
      <w:numPr>
        <w:numId w:val="1"/>
      </w:numPr>
    </w:pPr>
  </w:style>
  <w:style w:type="numbering" w:styleId="Imported Style 30">
    <w:name w:val="Imported Style 30"/>
    <w:pPr>
      <w:numPr>
        <w:numId w:val="3"/>
      </w:numPr>
    </w:pPr>
  </w:style>
  <w:style w:type="numbering" w:styleId="Imported Style 31">
    <w:name w:val="Imported Style 31"/>
    <w:pPr>
      <w:numPr>
        <w:numId w:val="5"/>
      </w:numPr>
    </w:pPr>
  </w:style>
  <w:style w:type="numbering" w:styleId="Imported Style 32">
    <w:name w:val="Imported Style 32"/>
    <w:pPr>
      <w:numPr>
        <w:numId w:val="7"/>
      </w:numPr>
    </w:pPr>
  </w:style>
  <w:style w:type="numbering" w:styleId="Imported Style 33">
    <w:name w:val="Imported Style 33"/>
    <w:pPr>
      <w:numPr>
        <w:numId w:val="9"/>
      </w:numPr>
    </w:pPr>
  </w:style>
  <w:style w:type="numbering" w:styleId="Imported Style 34">
    <w:name w:val="Imported Style 34"/>
    <w:pPr>
      <w:numPr>
        <w:numId w:val="11"/>
      </w:numPr>
    </w:pPr>
  </w:style>
  <w:style w:type="numbering" w:styleId="Imported Style 35">
    <w:name w:val="Imported Style 35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