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Verdana" w:cs="Verdana" w:hAnsi="Verdana" w:eastAsia="Verdana"/>
          <w:b w:val="0"/>
          <w:bCs w:val="0"/>
          <w:sz w:val="60"/>
          <w:szCs w:val="60"/>
        </w:rPr>
      </w:pPr>
      <w:r>
        <w:rPr>
          <w:rFonts w:ascii="Verdana" w:hAnsi="Verdana"/>
          <w:b w:val="1"/>
          <w:bCs w:val="1"/>
          <w:sz w:val="60"/>
          <w:szCs w:val="60"/>
          <w:rtl w:val="0"/>
          <w:lang w:val="en-US"/>
        </w:rPr>
        <w:t xml:space="preserve">HOW TO PROTECT YOURSELF </w:t>
      </w:r>
      <w:r>
        <w:rPr>
          <w:rFonts w:ascii="Verdana" w:hAnsi="Verdana"/>
          <w:b w:val="1"/>
          <w:bCs w:val="1"/>
          <w:sz w:val="60"/>
          <w:szCs w:val="60"/>
          <w:u w:val="single"/>
          <w:rtl w:val="0"/>
          <w:lang w:val="en-US"/>
        </w:rPr>
        <w:t>AND YOUR FAMILY FROM PORN</w:t>
      </w: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b w:val="1"/>
          <w:bCs w:val="1"/>
          <w:sz w:val="28"/>
          <w:szCs w:val="28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Understand the Dangers for Everyone</w:t>
      </w: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from: Pornography Statistics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- </w:t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instrText xml:space="preserve"> HYPERLINK "http://www.covenanteyes.com/pornography-facts-and-statistics/"</w:instrText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rtl w:val="0"/>
          <w:lang w:val="en-US"/>
        </w:rPr>
        <w:t>www.covenanteyes.com/pornography-facts-and-statistics/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i w:val="1"/>
          <w:iCs w:val="1"/>
          <w:sz w:val="24"/>
          <w:szCs w:val="24"/>
          <w:rtl w:val="0"/>
        </w:rPr>
      </w:pPr>
      <w:r>
        <w:rPr>
          <w:rFonts w:ascii="Georgia" w:hAnsi="Georgia"/>
          <w:i w:val="1"/>
          <w:iCs w:val="1"/>
          <w:sz w:val="24"/>
          <w:szCs w:val="24"/>
          <w:rtl w:val="0"/>
          <w:lang w:val="en-US"/>
        </w:rPr>
        <w:t>When a child or adolescent is directly exposed to pornography the following effects have been documented</w:t>
      </w:r>
      <w:r>
        <w:rPr>
          <w:rFonts w:ascii="Georgia" w:hAnsi="Georgia"/>
          <w:i w:val="1"/>
          <w:iCs w:val="1"/>
          <w:sz w:val="24"/>
          <w:szCs w:val="24"/>
          <w:rtl w:val="0"/>
          <w:lang w:val="en-US"/>
        </w:rPr>
        <w:t>: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Lasting negative or traumatic emotional responses. 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Earlier onset of first sexual intercourse, thereby increasing the risk of STDs over the lifespan.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The belief that superior sexual satisfaction is attainable without having affection for one</w:t>
      </w:r>
      <w:r>
        <w:rPr>
          <w:rFonts w:ascii="Georgia" w:hAnsi="Georgia" w:hint="default"/>
          <w:sz w:val="24"/>
          <w:szCs w:val="24"/>
          <w:rtl w:val="1"/>
        </w:rPr>
        <w:t>’</w:t>
      </w:r>
      <w:r>
        <w:rPr>
          <w:rFonts w:ascii="Georgia" w:hAnsi="Georgia"/>
          <w:sz w:val="24"/>
          <w:szCs w:val="24"/>
          <w:rtl w:val="0"/>
          <w:lang w:val="da-DK"/>
        </w:rPr>
        <w:t>s partner,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thereby reinforcing the commoditization of sex and the objectification of humans.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The belief that being married or having a family are unattractive prospects. 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Increased risk for developing sexual compulsions and addictive behavior. 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I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ncreased risk of exposure to incorrect information about human sexuality long before a minor is able to contextualize this information in ways an adult brain could. </w:t>
      </w:r>
    </w:p>
    <w:p>
      <w:pPr>
        <w:pStyle w:val="Default"/>
        <w:tabs>
          <w:tab w:val="left" w:pos="180"/>
          <w:tab w:val="left" w:pos="220"/>
        </w:tabs>
        <w:bidi w:val="0"/>
        <w:ind w:left="720" w:right="0" w:hanging="720"/>
        <w:jc w:val="left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i w:val="1"/>
          <w:iCs w:val="1"/>
          <w:sz w:val="24"/>
          <w:szCs w:val="24"/>
          <w:rtl w:val="0"/>
        </w:rPr>
      </w:pPr>
      <w:r>
        <w:rPr>
          <w:rFonts w:ascii="Georgia" w:hAnsi="Georgia"/>
          <w:i w:val="1"/>
          <w:iCs w:val="1"/>
          <w:sz w:val="24"/>
          <w:szCs w:val="24"/>
          <w:rtl w:val="0"/>
          <w:lang w:val="en-US"/>
        </w:rPr>
        <w:t>P</w:t>
      </w:r>
      <w:r>
        <w:rPr>
          <w:rFonts w:ascii="Georgia" w:hAnsi="Georgia"/>
          <w:i w:val="1"/>
          <w:iCs w:val="1"/>
          <w:sz w:val="24"/>
          <w:szCs w:val="24"/>
          <w:rtl w:val="0"/>
          <w:lang w:val="en-US"/>
        </w:rPr>
        <w:t>ornography consumption is associated with the following six trends, among others: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Increased marital distress, and risk of separation and divorce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Decreased marital intimacy and sexual satisfaction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Infidelity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Increased appetite for more graphic types of pornography and sexual activity </w:t>
      </w:r>
      <w:r>
        <w:rPr>
          <w:rFonts w:ascii="Georgia" w:cs="Georgia" w:hAnsi="Georgia" w:eastAsia="Georgia"/>
          <w:sz w:val="24"/>
          <w:szCs w:val="24"/>
          <w:rtl w:val="0"/>
        </w:rPr>
        <w:br w:type="textWrapping"/>
      </w:r>
      <w:r>
        <w:rPr>
          <w:rFonts w:ascii="Georgia" w:hAnsi="Georgia"/>
          <w:sz w:val="24"/>
          <w:szCs w:val="24"/>
          <w:rtl w:val="0"/>
          <w:lang w:val="en-US"/>
        </w:rPr>
        <w:t xml:space="preserve">associated with abusive, illegal or unsafe practices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Devaluation of monogamy, marriage and child rearing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An increasing number of people struggling with compulsive and addictive sexual behavior 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Your Brain on Porn: 5 Ways Porn Warps Your Brain and Biblical Ways to Renew It</w:t>
      </w:r>
      <w:r>
        <w:rPr>
          <w:rFonts w:ascii="Georgia" w:hAnsi="Georgia" w:hint="default"/>
          <w:sz w:val="24"/>
          <w:szCs w:val="24"/>
          <w:rtl w:val="0"/>
          <w:lang w:val="en-US"/>
        </w:rPr>
        <w:t>”</w:t>
      </w:r>
    </w:p>
    <w:p>
      <w:pPr>
        <w:pStyle w:val="Default"/>
        <w:numPr>
          <w:ilvl w:val="0"/>
          <w:numId w:val="5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instrText xml:space="preserve"> HYPERLINK "http://www.covenanteyes.com/brain-ebook/"</w:instrText>
      </w: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Georgia" w:hAnsi="Georgia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www.covenanteyes.com/brain-ebook/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When Children View Pornography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” </w:t>
      </w:r>
    </w:p>
    <w:p>
      <w:pPr>
        <w:pStyle w:val="Default"/>
        <w:numPr>
          <w:ilvl w:val="0"/>
          <w:numId w:val="5"/>
        </w:numPr>
        <w:bidi w:val="0"/>
        <w:ind w:right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instrText xml:space="preserve"> HYPERLINK "http://www.focusonthefamily.com/parenting/sexuality/when-children-use-pornography/when-children-view-pornography"</w:instrText>
      </w: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Georgia" w:hAnsi="Georgia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www.focusonthefamily.com/parenting/sexuality/when-children-use-pornography/when-children-view-pornography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b w:val="1"/>
          <w:bCs w:val="1"/>
          <w:sz w:val="28"/>
          <w:szCs w:val="28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Recognize the Prevalence of the Problem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64% of self-identified Christian men and 15% of self-identified Christian women view pornography at least once a month (compared to 65% of non-Christian men and 30% of non-Christian women).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The average of first time pornography exposure is estimated to be down to 8 years old.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93% of boys and 62% of girls were exposed to pornography before 18.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66.5% of young men and 48.7% of young women said viewing pornographic materials is an acceptable way to express one</w:t>
      </w:r>
      <w:r>
        <w:rPr>
          <w:rFonts w:ascii="Georgia" w:hAnsi="Georgia" w:hint="default"/>
          <w:sz w:val="24"/>
          <w:szCs w:val="24"/>
          <w:rtl w:val="1"/>
        </w:rPr>
        <w:t>’</w:t>
      </w:r>
      <w:r>
        <w:rPr>
          <w:rFonts w:ascii="Georgia" w:hAnsi="Georgia"/>
          <w:sz w:val="24"/>
          <w:szCs w:val="24"/>
          <w:rtl w:val="0"/>
          <w:lang w:val="en-US"/>
        </w:rPr>
        <w:t>s sexuality.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M</w:t>
      </w:r>
      <w:r>
        <w:rPr>
          <w:rFonts w:ascii="Georgia" w:hAnsi="Georgia"/>
          <w:sz w:val="24"/>
          <w:szCs w:val="24"/>
          <w:rtl w:val="0"/>
          <w:lang w:val="en-US"/>
        </w:rPr>
        <w:t>en who admit to masturbating once a week or more</w:t>
      </w:r>
      <w:r>
        <w:rPr>
          <w:rFonts w:ascii="Georgia" w:hAnsi="Georgia"/>
          <w:sz w:val="24"/>
          <w:szCs w:val="24"/>
          <w:rtl w:val="0"/>
          <w:lang w:val="en-US"/>
        </w:rPr>
        <w:t>: Single Men</w:t>
      </w:r>
      <w:r>
        <w:rPr>
          <w:rFonts w:ascii="Georgia" w:hAnsi="Georgia"/>
          <w:sz w:val="24"/>
          <w:szCs w:val="24"/>
          <w:rtl w:val="0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- </w:t>
      </w:r>
      <w:r>
        <w:rPr>
          <w:rFonts w:ascii="Georgia" w:hAnsi="Georgia"/>
          <w:sz w:val="24"/>
          <w:szCs w:val="24"/>
          <w:rtl w:val="0"/>
        </w:rPr>
        <w:t>48%</w:t>
      </w:r>
      <w:r>
        <w:rPr>
          <w:rFonts w:ascii="Georgia" w:hAnsi="Georgia"/>
          <w:sz w:val="24"/>
          <w:szCs w:val="24"/>
          <w:rtl w:val="0"/>
          <w:lang w:val="en-US"/>
        </w:rPr>
        <w:t>, Married Men - 44%, Divorced Men - 68%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The following percentages of men say they view pornography at least once a month: 18-30-year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olds, 79%; 31-49-year-olds, 67%; 50-68-year-olds, 49%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(Barna, 2014)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63% of adult men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and 36% of women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have looked at pornography at least on time </w:t>
      </w:r>
      <w:r>
        <w:rPr>
          <w:rFonts w:ascii="Georgia" w:hAnsi="Georgia"/>
          <w:i w:val="1"/>
          <w:iCs w:val="1"/>
          <w:sz w:val="24"/>
          <w:szCs w:val="24"/>
          <w:rtl w:val="0"/>
          <w:lang w:val="en-US"/>
        </w:rPr>
        <w:t>while at work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in the past 3 months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 w:hint="default"/>
          <w:sz w:val="24"/>
          <w:szCs w:val="24"/>
          <w:rtl w:val="0"/>
          <w:lang w:val="en-US"/>
        </w:rPr>
      </w:pPr>
      <w:r>
        <w:rPr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Pornography Statistics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- </w:t>
      </w: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instrText xml:space="preserve"> HYPERLINK "http://www.covenanteyes.com/pornography-facts-and-statistics/"</w:instrText>
      </w: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Georgia" w:hAnsi="Georgia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www.covenanteyes.com/pornography-facts-and-statistics/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b w:val="1"/>
          <w:bCs w:val="1"/>
          <w:sz w:val="28"/>
          <w:szCs w:val="28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Admit the Seriousness of the Sin: We Must Answer to God</w:t>
      </w:r>
    </w:p>
    <w:p>
      <w:pPr>
        <w:pStyle w:val="Default"/>
        <w:numPr>
          <w:ilvl w:val="0"/>
          <w:numId w:val="6"/>
        </w:numPr>
        <w:bidi w:val="0"/>
        <w:ind w:right="720"/>
        <w:jc w:val="left"/>
        <w:rPr>
          <w:rFonts w:ascii="Georgia" w:hAnsi="Georgia" w:hint="default"/>
          <w:sz w:val="24"/>
          <w:szCs w:val="24"/>
          <w:rtl w:val="0"/>
          <w:lang w:val="en-US"/>
        </w:rPr>
      </w:pPr>
      <w:r>
        <w:rPr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33 Reasons I Need to Abstain from Porn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- </w:t>
      </w:r>
      <w:r>
        <w:rPr>
          <w:rFonts w:ascii="Georgia" w:hAnsi="Georgia"/>
          <w:sz w:val="24"/>
          <w:szCs w:val="24"/>
          <w:rtl w:val="0"/>
          <w:lang w:val="en-US"/>
        </w:rPr>
        <w:t>33 Reasons Why I Need to Abstain from Porn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sz w:val="24"/>
          <w:szCs w:val="24"/>
          <w:rtl w:val="0"/>
          <w:lang w:val="en-US"/>
        </w:rPr>
        <w:t>b</w:t>
      </w:r>
      <w:r>
        <w:rPr>
          <w:rFonts w:ascii="Georgia" w:hAnsi="Georgia"/>
          <w:sz w:val="24"/>
          <w:szCs w:val="24"/>
          <w:rtl w:val="0"/>
          <w:lang w:val="en-US"/>
        </w:rPr>
        <w:t>y Jason George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 - </w:t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instrText xml:space="preserve"> HYPERLINK "http://www.covenanteyes.com/2013/05/29/33-reasons-to-abstain-from-porn/"</w:instrText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rtl w:val="0"/>
          <w:lang w:val="en-US"/>
        </w:rPr>
        <w:t>www.covenanteyes.com/2013/05/29/33-reasons-to-abstain-from-porn/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</w:p>
    <w:p>
      <w:pPr>
        <w:pStyle w:val="Default"/>
        <w:numPr>
          <w:ilvl w:val="0"/>
          <w:numId w:val="6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(Hebrews 13:4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ESV</w:t>
      </w:r>
      <w:r>
        <w:rPr>
          <w:rFonts w:ascii="Georgia" w:hAnsi="Georgia"/>
          <w:sz w:val="24"/>
          <w:szCs w:val="24"/>
          <w:rtl w:val="0"/>
          <w:lang w:val="en-US"/>
        </w:rPr>
        <w:t>) Let marriage be held in honor among all, and let the marriage bed be undefiled, for God will judge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the sexually immoral and adulterous. </w:t>
      </w:r>
    </w:p>
    <w:p>
      <w:pPr>
        <w:pStyle w:val="Default"/>
        <w:numPr>
          <w:ilvl w:val="0"/>
          <w:numId w:val="6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(1 Corinthians 6:9)Or do you not know that the unrighteous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will not inherit the kingdom of God? Do not be deceived: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neither the sexually immoral, nor idolaters, nor adulterers, nor men who practice homosexuality </w:t>
      </w:r>
    </w:p>
    <w:p>
      <w:pPr>
        <w:pStyle w:val="Default"/>
        <w:numPr>
          <w:ilvl w:val="0"/>
          <w:numId w:val="6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>(1 Corinthians 6:11) And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such were some of you. But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you were washed,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you were sanctified,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you were justified in the name of the Lord Jesus Christ and by the Spirit of our God.</w:t>
      </w:r>
      <w:r>
        <w:rPr>
          <w:rFonts w:ascii="Georgia" w:hAnsi="Georgia" w:hint="default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6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>(Ephesians 5:3-6) But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sexual immorality and all impurity or covetousness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must not even be named among you, as is proper among saints.</w:t>
      </w:r>
      <w:r>
        <w:rPr>
          <w:rFonts w:ascii="Georgia" w:hAnsi="Georgia" w:hint="default"/>
          <w:sz w:val="24"/>
          <w:szCs w:val="24"/>
          <w:rtl w:val="0"/>
        </w:rPr>
        <w:t> … </w:t>
      </w:r>
      <w:r>
        <w:rPr>
          <w:rFonts w:ascii="Georgia" w:hAnsi="Georgia"/>
          <w:sz w:val="24"/>
          <w:szCs w:val="24"/>
          <w:rtl w:val="0"/>
        </w:rPr>
        <w:t>5</w:t>
      </w: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For you may be sure of this, that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everyone who is sexually immoral or impure, or who is covetous (that is, an idolater), has no inheritance in the kingdom of Christ and God.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</w:rPr>
        <w:t>6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Let no one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deceive you with empty words, for because of these things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the wrath of God comes upon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the sons of disobedience.</w:t>
      </w:r>
    </w:p>
    <w:p>
      <w:pPr>
        <w:pStyle w:val="Default"/>
        <w:numPr>
          <w:ilvl w:val="0"/>
          <w:numId w:val="6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it-IT"/>
        </w:rPr>
      </w:pPr>
      <w:r>
        <w:rPr>
          <w:rFonts w:ascii="Georgia" w:hAnsi="Georgia"/>
          <w:sz w:val="24"/>
          <w:szCs w:val="24"/>
          <w:rtl w:val="0"/>
          <w:lang w:val="it-IT"/>
        </w:rPr>
        <w:t>(Colossians 3:5)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Put to death therefore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what is earthly in you: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sexual immorality, impurity,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passion, evil desire, and covetousness,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which is idolatry.</w:t>
      </w:r>
    </w:p>
    <w:p>
      <w:pPr>
        <w:pStyle w:val="Default"/>
        <w:numPr>
          <w:ilvl w:val="0"/>
          <w:numId w:val="6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>(</w:t>
      </w:r>
      <w:r>
        <w:rPr>
          <w:rFonts w:ascii="Georgia" w:hAnsi="Georgia"/>
          <w:sz w:val="24"/>
          <w:szCs w:val="24"/>
          <w:rtl w:val="0"/>
          <w:lang w:val="en-US"/>
        </w:rPr>
        <w:t>1 Thessalonians 4:3-8) For this is the will of God,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your sanctification: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that you abstain from sexual immorality;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</w:rPr>
        <w:t>4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that each one of you know how to control his own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body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in holiness and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s-ES_tradnl"/>
        </w:rPr>
        <w:t>honor,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</w:rPr>
        <w:t>5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not in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the passion of lust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like the Gentiles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who do not know God;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</w:rPr>
        <w:t>6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that no one transgress and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wrong his brother in this matter, because the Lord is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an avenger in all these things, as we told you beforehand and solemnly warned you.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</w:rPr>
        <w:t>7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</w:rPr>
        <w:t>For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God has not called us for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impurity, but in holiness.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</w:rPr>
        <w:t>8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Therefore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whoever disregards this, disregards not man but God,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>who gives his Holy Spirit to you.</w:t>
      </w:r>
      <w:r>
        <w:rPr>
          <w:rFonts w:ascii="Georgia" w:hAnsi="Georgia" w:hint="default"/>
          <w:sz w:val="24"/>
          <w:szCs w:val="24"/>
          <w:rtl w:val="0"/>
          <w:lang w:val="en-US"/>
        </w:rPr>
        <w:t>”</w:t>
      </w: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b w:val="1"/>
          <w:bCs w:val="1"/>
          <w:sz w:val="28"/>
          <w:szCs w:val="28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How to Protect Yourself and Your Family</w:t>
      </w:r>
    </w:p>
    <w:p>
      <w:pPr>
        <w:pStyle w:val="Default"/>
        <w:numPr>
          <w:ilvl w:val="0"/>
          <w:numId w:val="6"/>
        </w:numPr>
        <w:bidi w:val="0"/>
        <w:ind w:right="720"/>
        <w:jc w:val="left"/>
        <w:rPr>
          <w:rFonts w:ascii="Georgia" w:hAnsi="Georgia" w:hint="default"/>
          <w:sz w:val="24"/>
          <w:szCs w:val="24"/>
          <w:rtl w:val="0"/>
          <w:lang w:val="en-US"/>
        </w:rPr>
      </w:pPr>
      <w:r>
        <w:rPr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Before the Birds and the Bees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” </w:t>
      </w:r>
      <w:r>
        <w:rPr>
          <w:rStyle w:val="Hyperlink.2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2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instrText xml:space="preserve"> HYPERLINK "http://www.challies.com/articles/before-the-birds-and-the-bees"</w:instrText>
      </w:r>
      <w:r>
        <w:rPr>
          <w:rStyle w:val="Hyperlink.2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2"/>
          <w:rFonts w:ascii="Georgia" w:hAnsi="Georgia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www.challies.com/articles/before-the-birds-and-the-bees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</w:p>
    <w:p>
      <w:pPr>
        <w:pStyle w:val="Default"/>
        <w:numPr>
          <w:ilvl w:val="0"/>
          <w:numId w:val="6"/>
        </w:numPr>
        <w:bidi w:val="0"/>
        <w:ind w:right="720"/>
        <w:jc w:val="left"/>
        <w:rPr>
          <w:rFonts w:ascii="Georgia" w:hAnsi="Georgia" w:hint="default"/>
          <w:sz w:val="24"/>
          <w:szCs w:val="24"/>
          <w:rtl w:val="0"/>
          <w:lang w:val="en-US"/>
        </w:rPr>
      </w:pPr>
      <w:r>
        <w:rPr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The Porn Free Family Plan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” </w:t>
      </w:r>
      <w:r>
        <w:rPr>
          <w:rStyle w:val="Hyperlink.2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2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instrText xml:space="preserve"> HYPERLINK "http://www.challies.com/articles/the-porn-free-family-plan"</w:instrText>
      </w:r>
      <w:r>
        <w:rPr>
          <w:rStyle w:val="Hyperlink.2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2"/>
          <w:rFonts w:ascii="Georgia" w:hAnsi="Georgia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www.challies.com/articles/the-porn-free-family-plan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</w:p>
    <w:p>
      <w:pPr>
        <w:pStyle w:val="Default"/>
        <w:numPr>
          <w:ilvl w:val="0"/>
          <w:numId w:val="6"/>
        </w:numPr>
        <w:bidi w:val="0"/>
        <w:ind w:right="720"/>
        <w:jc w:val="left"/>
        <w:rPr>
          <w:rFonts w:ascii="Georgia" w:hAnsi="Georgia" w:hint="default"/>
          <w:sz w:val="24"/>
          <w:szCs w:val="24"/>
          <w:rtl w:val="0"/>
          <w:lang w:val="en-US"/>
        </w:rPr>
      </w:pPr>
      <w:r>
        <w:rPr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Protect Your Family with the Circle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” </w:t>
      </w:r>
      <w:r>
        <w:rPr>
          <w:rStyle w:val="Hyperlink.2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2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instrText xml:space="preserve"> HYPERLINK "http://www.challies.com/resources/protect-your-family-with-circle"</w:instrText>
      </w:r>
      <w:r>
        <w:rPr>
          <w:rStyle w:val="Hyperlink.2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2"/>
          <w:rFonts w:ascii="Georgia" w:hAnsi="Georgia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www.challies.com/resources/protect-your-family-with-circle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</w:p>
    <w:p>
      <w:pPr>
        <w:pStyle w:val="Default"/>
        <w:numPr>
          <w:ilvl w:val="0"/>
          <w:numId w:val="6"/>
        </w:numPr>
        <w:bidi w:val="0"/>
        <w:ind w:right="72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Have an Internet Filtering Plan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-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Covenant Eyes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- </w:t>
      </w:r>
      <w:r>
        <w:rPr>
          <w:rFonts w:ascii="Georgia" w:hAnsi="Georgia"/>
          <w:sz w:val="24"/>
          <w:szCs w:val="24"/>
          <w:rtl w:val="0"/>
          <w:lang w:val="en-US"/>
        </w:rPr>
        <w:t>covenanteyes.com/signup/</w:t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u w:color="000000"/>
          <w:rtl w:val="0"/>
          <w:lang w:val="en-US"/>
        </w:rPr>
        <w:t xml:space="preserve">Buy ($2.99) &amp; Use this App! </w:t>
      </w:r>
      <w:r>
        <w:rPr>
          <w:rFonts w:ascii="Georgia" w:hAnsi="Georgia" w:hint="default"/>
          <w:b w:val="0"/>
          <w:bCs w:val="0"/>
          <w:sz w:val="24"/>
          <w:szCs w:val="24"/>
          <w:u w:color="000000"/>
          <w:rtl w:val="0"/>
          <w:lang w:val="en-US"/>
        </w:rPr>
        <w:t>“</w:t>
      </w:r>
      <w:r>
        <w:rPr>
          <w:rFonts w:ascii="Georgia" w:hAnsi="Georgia"/>
          <w:b w:val="0"/>
          <w:bCs w:val="0"/>
          <w:sz w:val="24"/>
          <w:szCs w:val="24"/>
          <w:u w:color="000000"/>
          <w:rtl w:val="0"/>
          <w:lang w:val="en-US"/>
        </w:rPr>
        <w:t>Overcome Porn: 40 Day Challenge</w:t>
      </w:r>
      <w:r>
        <w:rPr>
          <w:rFonts w:ascii="Georgia" w:hAnsi="Georgia" w:hint="default"/>
          <w:b w:val="0"/>
          <w:bCs w:val="0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Georgia" w:hAnsi="Georgia"/>
          <w:b w:val="0"/>
          <w:bCs w:val="0"/>
          <w:sz w:val="24"/>
          <w:szCs w:val="24"/>
          <w:u w:color="000000"/>
          <w:rtl w:val="0"/>
          <w:lang w:val="en-US"/>
        </w:rPr>
        <w:t>by Covenant Eyes</w:t>
      </w:r>
    </w:p>
    <w:p>
      <w:pPr>
        <w:pStyle w:val="Default"/>
        <w:numPr>
          <w:ilvl w:val="1"/>
          <w:numId w:val="7"/>
        </w:numPr>
        <w:bidi w:val="0"/>
        <w:ind w:right="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0"/>
          <w:bCs w:val="0"/>
          <w:sz w:val="24"/>
          <w:szCs w:val="24"/>
          <w:u w:color="000000"/>
          <w:rtl w:val="0"/>
          <w:lang w:val="en-US"/>
        </w:rPr>
        <w:t xml:space="preserve">iTunes - </w:t>
      </w:r>
      <w:r>
        <w:rPr>
          <w:rStyle w:val="Hyperlink.3"/>
          <w:rFonts w:ascii="Georgia" w:cs="Georgia" w:hAnsi="Georgia" w:eastAsia="Georgia"/>
          <w:b w:val="0"/>
          <w:bCs w:val="0"/>
          <w:sz w:val="24"/>
          <w:szCs w:val="24"/>
          <w:rtl w:val="0"/>
        </w:rPr>
        <w:fldChar w:fldCharType="begin" w:fldLock="0"/>
      </w:r>
      <w:r>
        <w:rPr>
          <w:rStyle w:val="Hyperlink.3"/>
          <w:rFonts w:ascii="Georgia" w:cs="Georgia" w:hAnsi="Georgia" w:eastAsia="Georgia"/>
          <w:b w:val="0"/>
          <w:bCs w:val="0"/>
          <w:sz w:val="24"/>
          <w:szCs w:val="24"/>
          <w:rtl w:val="0"/>
        </w:rPr>
        <w:instrText xml:space="preserve"> HYPERLINK "https://itunes.apple.com/us/app/overcome-porn-40-day-challenge/id1068236871"</w:instrText>
      </w:r>
      <w:r>
        <w:rPr>
          <w:rStyle w:val="Hyperlink.3"/>
          <w:rFonts w:ascii="Georgia" w:cs="Georgia" w:hAnsi="Georgia" w:eastAsia="Georgia"/>
          <w:b w:val="0"/>
          <w:bCs w:val="0"/>
          <w:sz w:val="24"/>
          <w:szCs w:val="24"/>
          <w:rtl w:val="0"/>
        </w:rPr>
        <w:fldChar w:fldCharType="separate" w:fldLock="0"/>
      </w:r>
      <w:r>
        <w:rPr>
          <w:rStyle w:val="Hyperlink.3"/>
          <w:rFonts w:ascii="Georgia" w:hAnsi="Georgia"/>
          <w:b w:val="0"/>
          <w:bCs w:val="0"/>
          <w:sz w:val="24"/>
          <w:szCs w:val="24"/>
          <w:rtl w:val="0"/>
          <w:lang w:val="en-US"/>
        </w:rPr>
        <w:t>https://itunes.apple.com/us/app/overcome-porn-40-day-challenge/id1068236871</w:t>
      </w:r>
      <w:r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  <w:fldChar w:fldCharType="end" w:fldLock="0"/>
      </w:r>
    </w:p>
    <w:p>
      <w:pPr>
        <w:pStyle w:val="Default"/>
        <w:numPr>
          <w:ilvl w:val="1"/>
          <w:numId w:val="7"/>
        </w:numPr>
        <w:bidi w:val="0"/>
        <w:ind w:right="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0"/>
          <w:bCs w:val="0"/>
          <w:sz w:val="24"/>
          <w:szCs w:val="24"/>
          <w:u w:color="000000"/>
          <w:rtl w:val="0"/>
          <w:lang w:val="en-US"/>
        </w:rPr>
        <w:t>Google Play - should be available soon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u w:val="none"/>
          <w:rtl w:val="0"/>
          <w:lang w:val="en-US"/>
        </w:rPr>
        <w:t xml:space="preserve">Read and Find Help </w:t>
      </w:r>
      <w:r>
        <w:rPr>
          <w:rFonts w:ascii="Georgia" w:hAnsi="Georgia"/>
          <w:sz w:val="24"/>
          <w:szCs w:val="24"/>
          <w:u w:val="none"/>
          <w:rtl w:val="0"/>
          <w:lang w:val="en-US"/>
        </w:rPr>
        <w:t xml:space="preserve">- Covenant Eyes - E-Books - a wide collection of helpful resources!  </w:t>
      </w: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instrText xml:space="preserve"> HYPERLINK "http://www.covenanteyes.com/singles-guide/"</w:instrText>
      </w:r>
      <w:r>
        <w:rPr>
          <w:rStyle w:val="Hyperlink.1"/>
          <w:rFonts w:ascii="Georgia" w:cs="Georgia" w:hAnsi="Georgia" w:eastAsia="Georgia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Georgia" w:hAnsi="Georgia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www.covenanteyes.com/singles-guide/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Georgia" w:hAnsi="Georgia" w:hint="default"/>
          <w:sz w:val="24"/>
          <w:szCs w:val="24"/>
          <w:rtl w:val="0"/>
          <w:lang w:val="en-US"/>
        </w:rPr>
      </w:pPr>
      <w:r>
        <w:rPr>
          <w:rFonts w:ascii="Georgia" w:hAnsi="Georgia" w:hint="default"/>
          <w:sz w:val="24"/>
          <w:szCs w:val="24"/>
          <w:u w:val="none"/>
          <w:rtl w:val="0"/>
          <w:lang w:val="en-US"/>
        </w:rPr>
        <w:t>“</w:t>
      </w:r>
      <w:r>
        <w:rPr>
          <w:rFonts w:ascii="Georgia" w:hAnsi="Georgia"/>
          <w:sz w:val="24"/>
          <w:szCs w:val="24"/>
          <w:u w:val="none"/>
          <w:rtl w:val="0"/>
          <w:lang w:val="en-US"/>
        </w:rPr>
        <w:t>What Does the Bible Say about Sexual Sin?</w:t>
      </w:r>
      <w:r>
        <w:rPr>
          <w:rFonts w:ascii="Georgia" w:hAnsi="Georgia" w:hint="default"/>
          <w:sz w:val="24"/>
          <w:szCs w:val="24"/>
          <w:u w:val="none"/>
          <w:rtl w:val="0"/>
          <w:lang w:val="en-US"/>
        </w:rPr>
        <w:t xml:space="preserve">” </w:t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instrText xml:space="preserve"> HYPERLINK "http://www.trustworthyword.com/what-does-the-bible-say-about-sexual-sin"</w:instrText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rtl w:val="0"/>
          <w:lang w:val="en-US"/>
        </w:rPr>
        <w:t>www.trustworthyword.com/what-does-the-bible-say-about-sexual-sin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Georgia" w:hAnsi="Georgia" w:hint="default"/>
          <w:sz w:val="24"/>
          <w:szCs w:val="24"/>
          <w:rtl w:val="0"/>
          <w:lang w:val="en-US"/>
        </w:rPr>
      </w:pPr>
      <w:r>
        <w:rPr>
          <w:rFonts w:ascii="Georgia" w:hAnsi="Georgia" w:hint="default"/>
          <w:sz w:val="24"/>
          <w:szCs w:val="24"/>
          <w:u w:val="none"/>
          <w:rtl w:val="0"/>
          <w:lang w:val="en-US"/>
        </w:rPr>
        <w:t>“</w:t>
      </w:r>
      <w:r>
        <w:rPr>
          <w:rFonts w:ascii="Georgia" w:hAnsi="Georgia"/>
          <w:sz w:val="24"/>
          <w:szCs w:val="24"/>
          <w:u w:val="none"/>
          <w:rtl w:val="0"/>
          <w:lang w:val="en-US"/>
        </w:rPr>
        <w:t>What Does the Bible Say about Homosexuality?</w:t>
      </w:r>
      <w:r>
        <w:rPr>
          <w:rFonts w:ascii="Georgia" w:hAnsi="Georgia" w:hint="default"/>
          <w:sz w:val="24"/>
          <w:szCs w:val="24"/>
          <w:u w:val="none"/>
          <w:rtl w:val="0"/>
          <w:lang w:val="en-US"/>
        </w:rPr>
        <w:t xml:space="preserve">” </w:t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instrText xml:space="preserve"> HYPERLINK "http://www.trustworthyword.com/what-does-the-bible-say-about-homosexuality"</w:instrText>
      </w:r>
      <w:r>
        <w:rPr>
          <w:rStyle w:val="Hyperlink.0"/>
          <w:rFonts w:ascii="Georgia" w:cs="Georgia" w:hAnsi="Georgia" w:eastAsia="Georgi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rtl w:val="0"/>
          <w:lang w:val="en-US"/>
        </w:rPr>
        <w:t>www.trustworthyword.com/what-does-the-bible-say-about-homosexuality</w:t>
      </w:r>
      <w:r>
        <w:rPr>
          <w:rFonts w:ascii="Georgia" w:cs="Georgia" w:hAnsi="Georgia" w:eastAsia="Georgia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val="none"/>
          <w:rtl w:val="0"/>
        </w:rPr>
      </w:pPr>
    </w:p>
    <w:p>
      <w:pPr>
        <w:pStyle w:val="Default"/>
        <w:bidi w:val="0"/>
        <w:ind w:left="0" w:right="720" w:firstLine="0"/>
        <w:jc w:val="center"/>
        <w:rPr>
          <w:rStyle w:val="None"/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Cautions &amp; Safeguards In Marriage </w:t>
      </w:r>
      <w:r>
        <w:rPr>
          <w:rFonts w:ascii="Georgia" w:hAnsi="Georgia"/>
          <w:b w:val="0"/>
          <w:bCs w:val="0"/>
          <w:sz w:val="24"/>
          <w:szCs w:val="24"/>
          <w:rtl w:val="0"/>
        </w:rPr>
        <w:t>(</w:t>
      </w:r>
      <w:r>
        <w:rPr>
          <w:rStyle w:val="Hyperlink.4"/>
          <w:rFonts w:ascii="Georgia" w:cs="Georgia" w:hAnsi="Georgia" w:eastAsia="Georgia"/>
          <w:b w:val="0"/>
          <w:bCs w:val="0"/>
          <w:sz w:val="24"/>
          <w:szCs w:val="24"/>
          <w:u w:val="single"/>
          <w:rtl w:val="0"/>
        </w:rPr>
        <w:fldChar w:fldCharType="begin" w:fldLock="0"/>
      </w:r>
      <w:r>
        <w:rPr>
          <w:rStyle w:val="Hyperlink.4"/>
          <w:rFonts w:ascii="Georgia" w:cs="Georgia" w:hAnsi="Georgia" w:eastAsia="Georgia"/>
          <w:b w:val="0"/>
          <w:bCs w:val="0"/>
          <w:sz w:val="24"/>
          <w:szCs w:val="24"/>
          <w:u w:val="single"/>
          <w:rtl w:val="0"/>
        </w:rPr>
        <w:instrText xml:space="preserve"> HYPERLINK "http://www.pureintimacy.org"</w:instrText>
      </w:r>
      <w:r>
        <w:rPr>
          <w:rStyle w:val="Hyperlink.4"/>
          <w:rFonts w:ascii="Georgia" w:cs="Georgia" w:hAnsi="Georgia" w:eastAsia="Georgia"/>
          <w:b w:val="0"/>
          <w:bCs w:val="0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4"/>
          <w:rFonts w:ascii="Georgia" w:hAnsi="Georgia"/>
          <w:b w:val="0"/>
          <w:bCs w:val="0"/>
          <w:sz w:val="24"/>
          <w:szCs w:val="24"/>
          <w:u w:val="single"/>
          <w:rtl w:val="0"/>
        </w:rPr>
        <w:t>www.pureintimacy.org</w:t>
      </w:r>
      <w:r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  <w:fldChar w:fldCharType="end" w:fldLock="0"/>
      </w:r>
      <w:r>
        <w:rPr>
          <w:rStyle w:val="None"/>
          <w:rFonts w:ascii="Georgia" w:hAnsi="Georgia"/>
          <w:b w:val="0"/>
          <w:bCs w:val="0"/>
          <w:sz w:val="24"/>
          <w:szCs w:val="24"/>
          <w:rtl w:val="0"/>
        </w:rPr>
        <w:t>)</w:t>
      </w:r>
    </w:p>
    <w:p>
      <w:pPr>
        <w:pStyle w:val="Default"/>
        <w:bidi w:val="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1.</w:t>
        <w:tab/>
        <w:t>Open sharing of all communication avenues and conversations</w:t>
      </w:r>
    </w:p>
    <w:p>
      <w:pPr>
        <w:pStyle w:val="Default"/>
        <w:bidi w:val="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2.</w:t>
        <w:tab/>
        <w:t>Never be alone with someone of the opposite sex</w:t>
      </w:r>
    </w:p>
    <w:p>
      <w:pPr>
        <w:pStyle w:val="Default"/>
        <w:bidi w:val="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3.</w:t>
        <w:tab/>
        <w:t>Are you hiding something?  Not telling the whole story?  Why?</w:t>
      </w:r>
    </w:p>
    <w:p>
      <w:pPr>
        <w:pStyle w:val="Default"/>
        <w:bidi w:val="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4.</w:t>
        <w:tab/>
        <w:t>Talk with your spouse &amp; share any struggles or needs that you feel aren</w:t>
      </w:r>
      <w:r>
        <w:rPr>
          <w:rFonts w:ascii="Georgia" w:hAnsi="Georgia" w:hint="default"/>
          <w:sz w:val="24"/>
          <w:szCs w:val="24"/>
          <w:rtl w:val="1"/>
        </w:rPr>
        <w:t>’</w:t>
      </w:r>
      <w:r>
        <w:rPr>
          <w:rFonts w:ascii="Georgia" w:hAnsi="Georgia"/>
          <w:sz w:val="24"/>
          <w:szCs w:val="24"/>
          <w:rtl w:val="0"/>
          <w:lang w:val="en-US"/>
        </w:rPr>
        <w:t>t being met.</w:t>
      </w:r>
    </w:p>
    <w:p>
      <w:pPr>
        <w:pStyle w:val="Default"/>
        <w:bidi w:val="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5.</w:t>
        <w:tab/>
        <w:t>Bounce your eyes. If you find yourself looking at someone lustfully, bounce your eyes another direction.</w:t>
      </w:r>
    </w:p>
    <w:p>
      <w:pPr>
        <w:pStyle w:val="Default"/>
        <w:bidi w:val="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6.</w:t>
        <w:tab/>
        <w:t>Understand the needs and love language of your spouse.</w:t>
      </w:r>
    </w:p>
    <w:p>
      <w:pPr>
        <w:pStyle w:val="Default"/>
        <w:bidi w:val="0"/>
        <w:ind w:left="720" w:right="720" w:hanging="36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7.</w:t>
        <w:tab/>
        <w:t>If someone is attractive to you, put up safeguards in your interactions with them.</w:t>
      </w:r>
    </w:p>
    <w:p>
      <w:pPr>
        <w:pStyle w:val="Default"/>
        <w:bidi w:val="0"/>
        <w:spacing w:after="240"/>
        <w:ind w:left="0" w:right="0" w:firstLine="0"/>
        <w:jc w:val="left"/>
        <w:rPr>
          <w:rStyle w:val="None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Helpful Resources:</w:t>
      </w:r>
    </w:p>
    <w:p>
      <w:pPr>
        <w:pStyle w:val="Default"/>
        <w:numPr>
          <w:ilvl w:val="0"/>
          <w:numId w:val="9"/>
        </w:numPr>
        <w:bidi w:val="0"/>
        <w:ind w:right="0"/>
        <w:jc w:val="left"/>
        <w:rPr>
          <w:rFonts w:ascii="Times Roman" w:hAnsi="Times Roman" w:hint="default"/>
          <w:outline w:val="0"/>
          <w:color w:val="0000ee"/>
          <w:sz w:val="24"/>
          <w:szCs w:val="24"/>
          <w:u w:val="single"/>
          <w:rtl w:val="0"/>
          <w:lang w:val="ar-SA" w:bidi="ar-SA"/>
          <w14:textFill>
            <w14:solidFill>
              <w14:srgbClr w14:val="0000EE"/>
            </w14:solidFill>
          </w14:textFill>
        </w:rPr>
      </w:pPr>
      <w:r>
        <w:rPr>
          <w:rStyle w:val="None"/>
          <w:rFonts w:ascii="Times Roman" w:hAnsi="Times Roman" w:hint="default"/>
          <w:b w:val="1"/>
          <w:bCs w:val="1"/>
          <w:outline w:val="0"/>
          <w:color w:val="000000"/>
          <w:sz w:val="24"/>
          <w:szCs w:val="24"/>
          <w:u w:val="none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Times Roman" w:hAnsi="Times Roman"/>
          <w:b w:val="1"/>
          <w:bCs w:val="1"/>
          <w:outline w:val="0"/>
          <w:color w:val="000000"/>
          <w:sz w:val="24"/>
          <w:szCs w:val="24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>What Does the Bible Say About Sexual Sin?</w:t>
      </w:r>
      <w:r>
        <w:rPr>
          <w:rStyle w:val="None"/>
          <w:rFonts w:ascii="Times Roman" w:hAnsi="Times Roman" w:hint="default"/>
          <w:b w:val="1"/>
          <w:bCs w:val="1"/>
          <w:outline w:val="0"/>
          <w:color w:val="000000"/>
          <w:sz w:val="24"/>
          <w:szCs w:val="24"/>
          <w:u w:val="none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0"/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instrText xml:space="preserve"> HYPERLINK "http://www.trustworthyword.com/what-does-the-bible-say-about-sexual-sin"</w:instrText>
      </w:r>
      <w:r>
        <w:rPr>
          <w:rStyle w:val="Hyperlink.0"/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000ee"/>
          <w:sz w:val="24"/>
          <w:szCs w:val="24"/>
          <w:u w:val="single"/>
          <w:rtl w:val="0"/>
          <w:lang w:val="en-US"/>
          <w14:textFill>
            <w14:solidFill>
              <w14:srgbClr w14:val="0000EE"/>
            </w14:solidFill>
          </w14:textFill>
        </w:rPr>
        <w:t>www.trustworthyword.com/what-does-the-bible-say-about-sexual-sin</w:t>
      </w:r>
      <w:r>
        <w:rPr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9"/>
        </w:numPr>
        <w:bidi w:val="0"/>
        <w:ind w:right="0"/>
        <w:jc w:val="left"/>
        <w:rPr>
          <w:rFonts w:ascii="Times Roman" w:hAnsi="Times Roman" w:hint="default"/>
          <w:outline w:val="0"/>
          <w:color w:val="0000ee"/>
          <w:sz w:val="24"/>
          <w:szCs w:val="24"/>
          <w:u w:val="single"/>
          <w:rtl w:val="0"/>
          <w:lang w:val="ar-SA" w:bidi="ar-SA"/>
          <w14:textFill>
            <w14:solidFill>
              <w14:srgbClr w14:val="0000EE"/>
            </w14:solidFill>
          </w14:textFill>
        </w:rPr>
      </w:pPr>
      <w:r>
        <w:rPr>
          <w:rStyle w:val="None"/>
          <w:rFonts w:ascii="Times Roman" w:hAnsi="Times Roman" w:hint="default"/>
          <w:outline w:val="0"/>
          <w:color w:val="000000"/>
          <w:sz w:val="24"/>
          <w:szCs w:val="24"/>
          <w:u w:val="none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Times Roman" w:hAnsi="Times Roman"/>
          <w:b w:val="1"/>
          <w:bCs w:val="1"/>
          <w:outline w:val="0"/>
          <w:color w:val="000000"/>
          <w:sz w:val="24"/>
          <w:szCs w:val="24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>What Does the Bible Say About Homosexuality?</w:t>
      </w:r>
      <w:r>
        <w:rPr>
          <w:rStyle w:val="None"/>
          <w:rFonts w:ascii="Times Roman" w:hAnsi="Times Roman" w:hint="default"/>
          <w:b w:val="1"/>
          <w:bCs w:val="1"/>
          <w:outline w:val="0"/>
          <w:color w:val="000000"/>
          <w:sz w:val="24"/>
          <w:szCs w:val="24"/>
          <w:u w:val="none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0"/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instrText xml:space="preserve"> HYPERLINK "http://www.trustworthyword.com/what-does-the-bible-say-about-homosexuality"</w:instrText>
      </w:r>
      <w:r>
        <w:rPr>
          <w:rStyle w:val="Hyperlink.0"/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000ee"/>
          <w:sz w:val="24"/>
          <w:szCs w:val="24"/>
          <w:u w:val="single"/>
          <w:rtl w:val="0"/>
          <w:lang w:val="en-US"/>
          <w14:textFill>
            <w14:solidFill>
              <w14:srgbClr w14:val="0000EE"/>
            </w14:solidFill>
          </w14:textFill>
        </w:rPr>
        <w:t>www.trustworthyword.com/what-does-the-bible-say-about-homosexuality</w:t>
      </w:r>
      <w:r>
        <w:rPr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9"/>
        </w:numPr>
        <w:bidi w:val="0"/>
        <w:ind w:right="0"/>
        <w:jc w:val="left"/>
        <w:rPr>
          <w:rFonts w:ascii="Times Roman" w:hAnsi="Times Roman" w:hint="default"/>
          <w:b w:val="1"/>
          <w:bCs w:val="1"/>
          <w:sz w:val="24"/>
          <w:szCs w:val="24"/>
          <w:rtl w:val="0"/>
          <w:lang w:val="ar-SA" w:bidi="ar-SA"/>
        </w:rPr>
      </w:pPr>
      <w:r>
        <w:rPr>
          <w:rFonts w:ascii="Times Roman" w:hAnsi="Times Roman" w:hint="default"/>
          <w:b w:val="1"/>
          <w:bCs w:val="1"/>
          <w:sz w:val="24"/>
          <w:szCs w:val="24"/>
          <w:rtl w:val="1"/>
          <w:lang w:val="ar-SA" w:bidi="ar-SA"/>
        </w:rPr>
        <w:t>“</w:t>
      </w: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What Does the Bible Say About Gender?</w:t>
      </w:r>
      <w:r>
        <w:rPr>
          <w:rFonts w:ascii="Times Roman" w:hAnsi="Times Roman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Style w:val="Hyperlink.5"/>
          <w:rFonts w:ascii="Times Roman" w:cs="Times Roman" w:hAnsi="Times Roman" w:eastAsia="Times Roman"/>
          <w:b w:val="0"/>
          <w:bCs w:val="0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5"/>
          <w:rFonts w:ascii="Times Roman" w:cs="Times Roman" w:hAnsi="Times Roman" w:eastAsia="Times Roman"/>
          <w:b w:val="0"/>
          <w:bCs w:val="0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instrText xml:space="preserve"> HYPERLINK "https://www.trustworthyword.com/gender"</w:instrText>
      </w:r>
      <w:r>
        <w:rPr>
          <w:rStyle w:val="Hyperlink.5"/>
          <w:rFonts w:ascii="Times Roman" w:cs="Times Roman" w:hAnsi="Times Roman" w:eastAsia="Times Roman"/>
          <w:b w:val="0"/>
          <w:bCs w:val="0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5"/>
          <w:rFonts w:ascii="Times Roman" w:hAnsi="Times Roman"/>
          <w:b w:val="0"/>
          <w:bCs w:val="0"/>
          <w:outline w:val="0"/>
          <w:color w:val="0000ee"/>
          <w:sz w:val="24"/>
          <w:szCs w:val="24"/>
          <w:u w:val="single"/>
          <w:rtl w:val="0"/>
          <w:lang w:val="en-US"/>
          <w14:textFill>
            <w14:solidFill>
              <w14:srgbClr w14:val="0000EE"/>
            </w14:solidFill>
          </w14:textFill>
        </w:rPr>
        <w:t>www.trustworthyword.com/gender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  <w:fldChar w:fldCharType="end" w:fldLock="0"/>
      </w:r>
      <w:r>
        <w:rPr>
          <w:rStyle w:val="Hyperlink.4"/>
          <w:rFonts w:ascii="Times Roman" w:hAnsi="Times Roman"/>
          <w:b w:val="0"/>
          <w:bCs w:val="0"/>
          <w:sz w:val="24"/>
          <w:szCs w:val="24"/>
          <w:u w:val="single"/>
          <w:rtl w:val="0"/>
        </w:rPr>
        <w:t xml:space="preserve"> </w:t>
      </w:r>
      <w:r>
        <w:rPr>
          <w:rStyle w:val="None"/>
          <w:rFonts w:ascii="Times Roman" w:hAnsi="Times Roman"/>
          <w:b w:val="0"/>
          <w:bCs w:val="0"/>
          <w:sz w:val="24"/>
          <w:szCs w:val="24"/>
          <w:rtl w:val="0"/>
        </w:rPr>
        <w:t xml:space="preserve"> </w:t>
      </w:r>
    </w:p>
    <w:p>
      <w:pPr>
        <w:pStyle w:val="Default"/>
        <w:numPr>
          <w:ilvl w:val="0"/>
          <w:numId w:val="9"/>
        </w:numPr>
        <w:bidi w:val="0"/>
        <w:ind w:right="0"/>
        <w:jc w:val="left"/>
        <w:rPr>
          <w:rFonts w:ascii="Times Roman" w:hAnsi="Times Roman" w:hint="default"/>
          <w:outline w:val="0"/>
          <w:color w:val="0000ee"/>
          <w:sz w:val="24"/>
          <w:szCs w:val="24"/>
          <w:u w:val="single"/>
          <w:rtl w:val="0"/>
          <w:lang w:val="ar-SA" w:bidi="ar-SA"/>
          <w14:textFill>
            <w14:solidFill>
              <w14:srgbClr w14:val="0000EE"/>
            </w14:solidFill>
          </w14:textFill>
        </w:rPr>
      </w:pPr>
      <w:r>
        <w:rPr>
          <w:rStyle w:val="None"/>
          <w:rFonts w:ascii="Times Roman" w:hAnsi="Times Roman" w:hint="default"/>
          <w:b w:val="1"/>
          <w:bCs w:val="1"/>
          <w:outline w:val="0"/>
          <w:color w:val="000000"/>
          <w:sz w:val="24"/>
          <w:szCs w:val="24"/>
          <w:u w:val="none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Times Roman" w:hAnsi="Times Roman"/>
          <w:b w:val="1"/>
          <w:bCs w:val="1"/>
          <w:outline w:val="0"/>
          <w:color w:val="000000"/>
          <w:sz w:val="24"/>
          <w:szCs w:val="24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>What Does the Bible Say About Marriage Roles?</w:t>
      </w:r>
      <w:r>
        <w:rPr>
          <w:rStyle w:val="None"/>
          <w:rFonts w:ascii="Times Roman" w:hAnsi="Times Roman" w:hint="default"/>
          <w:b w:val="1"/>
          <w:bCs w:val="1"/>
          <w:outline w:val="0"/>
          <w:color w:val="000000"/>
          <w:sz w:val="24"/>
          <w:szCs w:val="24"/>
          <w:u w:val="none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rFonts w:ascii="Times Roman" w:hAnsi="Times Roman"/>
          <w:outline w:val="0"/>
          <w:color w:val="000000"/>
          <w:sz w:val="24"/>
          <w:szCs w:val="24"/>
          <w:u w:val="no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instrText xml:space="preserve"> HYPERLINK "http://www.trustworthyword.com/what-does-the-bible-say-about-marriage-roles"</w:instrText>
      </w:r>
      <w:r>
        <w:rPr>
          <w:rStyle w:val="Hyperlink.0"/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000ee"/>
          <w:sz w:val="24"/>
          <w:szCs w:val="24"/>
          <w:u w:val="single"/>
          <w:rtl w:val="0"/>
          <w:lang w:val="en-US"/>
          <w14:textFill>
            <w14:solidFill>
              <w14:srgbClr w14:val="0000EE"/>
            </w14:solidFill>
          </w14:textFill>
        </w:rPr>
        <w:t>www.trustworthyword.com/what-does-the-bible-say-about-marriage-roles</w:t>
      </w:r>
      <w:r>
        <w:rPr>
          <w:rFonts w:ascii="Times Roman" w:cs="Times Roman" w:hAnsi="Times Roman" w:eastAsia="Times Roman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9"/>
        </w:numPr>
        <w:bidi w:val="0"/>
        <w:ind w:right="0"/>
        <w:jc w:val="left"/>
        <w:rPr>
          <w:rFonts w:ascii="Times Roman" w:hAnsi="Times Roman" w:hint="default"/>
          <w:b w:val="1"/>
          <w:bCs w:val="1"/>
          <w:sz w:val="24"/>
          <w:szCs w:val="24"/>
          <w:rtl w:val="0"/>
          <w:lang w:val="ar-SA" w:bidi="ar-SA"/>
        </w:rPr>
      </w:pPr>
      <w:r>
        <w:rPr>
          <w:rFonts w:ascii="Times Roman" w:hAnsi="Times Roman" w:hint="default"/>
          <w:b w:val="1"/>
          <w:bCs w:val="1"/>
          <w:sz w:val="24"/>
          <w:szCs w:val="24"/>
          <w:rtl w:val="1"/>
          <w:lang w:val="ar-SA" w:bidi="ar-SA"/>
        </w:rPr>
        <w:t>“</w:t>
      </w: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Is it wrong for men to be effeminate or women to be masculine</w:t>
      </w:r>
      <w:r>
        <w:rPr>
          <w:rFonts w:ascii="Times Roman" w:hAnsi="Times Roman" w:hint="default"/>
          <w:b w:val="1"/>
          <w:bCs w:val="1"/>
          <w:sz w:val="24"/>
          <w:szCs w:val="24"/>
          <w:rtl w:val="0"/>
        </w:rPr>
        <w:t>”</w:t>
      </w:r>
      <w:r>
        <w:rPr>
          <w:rStyle w:val="None"/>
          <w:rFonts w:ascii="Times Roman" w:hAnsi="Times Roman"/>
          <w:b w:val="0"/>
          <w:bCs w:val="0"/>
          <w:sz w:val="24"/>
          <w:szCs w:val="24"/>
          <w:rtl w:val="0"/>
        </w:rPr>
        <w:t xml:space="preserve"> </w:t>
      </w:r>
      <w:r>
        <w:rPr>
          <w:rStyle w:val="Hyperlink.5"/>
          <w:rFonts w:ascii="Times Roman" w:cs="Times Roman" w:hAnsi="Times Roman" w:eastAsia="Times Roman"/>
          <w:b w:val="0"/>
          <w:bCs w:val="0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5"/>
          <w:rFonts w:ascii="Times Roman" w:cs="Times Roman" w:hAnsi="Times Roman" w:eastAsia="Times Roman"/>
          <w:b w:val="0"/>
          <w:bCs w:val="0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instrText xml:space="preserve"> HYPERLINK "http://www.gotquestions.org/effeminate-men-masculine-women.html"</w:instrText>
      </w:r>
      <w:r>
        <w:rPr>
          <w:rStyle w:val="Hyperlink.5"/>
          <w:rFonts w:ascii="Times Roman" w:cs="Times Roman" w:hAnsi="Times Roman" w:eastAsia="Times Roman"/>
          <w:b w:val="0"/>
          <w:bCs w:val="0"/>
          <w:outline w:val="0"/>
          <w:color w:val="0000ee"/>
          <w:sz w:val="24"/>
          <w:szCs w:val="24"/>
          <w:u w:val="single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5"/>
          <w:rFonts w:ascii="Times Roman" w:hAnsi="Times Roman"/>
          <w:b w:val="0"/>
          <w:bCs w:val="0"/>
          <w:outline w:val="0"/>
          <w:color w:val="0000ee"/>
          <w:sz w:val="24"/>
          <w:szCs w:val="24"/>
          <w:u w:val="single"/>
          <w:rtl w:val="0"/>
          <w:lang w:val="en-US"/>
          <w14:textFill>
            <w14:solidFill>
              <w14:srgbClr w14:val="0000EE"/>
            </w14:solidFill>
          </w14:textFill>
        </w:rPr>
        <w:t>www.gotquestions.org/effeminate-men-masculine-women.html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  <w:fldChar w:fldCharType="end" w:fldLock="0"/>
      </w:r>
      <w:r>
        <w:rPr>
          <w:rStyle w:val="None"/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1008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020"/>
      </w:tabs>
      <w:jc w:val="center"/>
    </w:pPr>
    <w:r>
      <w:rPr>
        <w:rFonts w:ascii="Georgia" w:hAnsi="Georgia"/>
        <w:sz w:val="26"/>
        <w:szCs w:val="26"/>
        <w:rtl w:val="0"/>
        <w:lang w:val="en-US"/>
      </w:rPr>
      <w:t xml:space="preserve">Feel free to copy and share. </w:t>
      <w:tab/>
      <w:t xml:space="preserve"> </w:t>
    </w:r>
    <w:r>
      <w:rPr>
        <w:rFonts w:ascii="Georgia" w:hAnsi="Georgia"/>
        <w:sz w:val="26"/>
        <w:szCs w:val="26"/>
        <w:rtl w:val="0"/>
        <w:lang w:val="en-US"/>
      </w:rPr>
      <w:t xml:space="preserve">                    </w:t>
    </w:r>
    <w:r>
      <w:rPr>
        <w:rFonts w:ascii="Georgia" w:hAnsi="Georgia"/>
        <w:sz w:val="26"/>
        <w:szCs w:val="26"/>
        <w:rtl w:val="0"/>
        <w:lang w:val="en-US"/>
      </w:rPr>
      <w:t>TRUSTWORTHY</w:t>
    </w:r>
    <w:r>
      <w:rPr>
        <w:rFonts w:ascii="Georgia" w:hAnsi="Georgia"/>
        <w:b w:val="1"/>
        <w:bCs w:val="1"/>
        <w:sz w:val="26"/>
        <w:szCs w:val="26"/>
        <w:rtl w:val="0"/>
        <w:lang w:val="en-US"/>
      </w:rPr>
      <w:t>WORD.</w:t>
    </w:r>
    <w:r>
      <w:rPr>
        <w:rFonts w:ascii="Georgia" w:hAnsi="Georgia"/>
        <w:sz w:val="26"/>
        <w:szCs w:val="26"/>
        <w:rtl w:val="0"/>
        <w:lang w:val="en-US"/>
      </w:rPr>
      <w:t>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9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6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8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0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2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4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Times Roman" w:cs="Times Roman" w:hAnsi="Times Roman" w:eastAsia="Times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character" w:styleId="Hyperlink.1">
    <w:name w:val="Hyperlink.1"/>
    <w:basedOn w:val="Hyperlink.0"/>
    <w:next w:val="Hyperlink.1"/>
    <w:rPr>
      <w:rFonts w:ascii="Georgia" w:cs="Georgia" w:hAnsi="Georgia" w:eastAsia="Georgia"/>
      <w:outline w:val="0"/>
      <w:color w:val="000000"/>
      <w:sz w:val="24"/>
      <w:szCs w:val="24"/>
      <w14:textFill>
        <w14:solidFill>
          <w14:srgbClr w14:val="000000"/>
        </w14:solidFill>
      </w14:textFill>
    </w:rPr>
  </w:style>
  <w:style w:type="character" w:styleId="Hyperlink.2">
    <w:name w:val="Hyperlink.2"/>
    <w:basedOn w:val="Hyperlink.0"/>
    <w:next w:val="Hyperlink.2"/>
    <w:rPr>
      <w:rFonts w:ascii="Georgia" w:cs="Georgia" w:hAnsi="Georgia" w:eastAsia="Georgia"/>
      <w:outline w:val="0"/>
      <w:color w:val="000000"/>
      <w:sz w:val="24"/>
      <w:szCs w:val="24"/>
      <w14:textFill>
        <w14:solidFill>
          <w14:srgbClr w14:val="000000"/>
        </w14:solidFill>
      </w14:textFill>
    </w:rPr>
  </w:style>
  <w:style w:type="character" w:styleId="Hyperlink.3">
    <w:name w:val="Hyperlink.3"/>
    <w:basedOn w:val="Hyperlink.0"/>
    <w:next w:val="Hyperlink.3"/>
    <w:rPr>
      <w:b w:val="0"/>
      <w:bCs w:val="0"/>
    </w:rPr>
  </w:style>
  <w:style w:type="character" w:styleId="None">
    <w:name w:val="None"/>
  </w:style>
  <w:style w:type="character" w:styleId="Hyperlink.4">
    <w:name w:val="Hyperlink.4"/>
    <w:basedOn w:val="None"/>
    <w:next w:val="Hyperlink.4"/>
    <w:rPr>
      <w:b w:val="0"/>
      <w:bCs w:val="0"/>
      <w:u w:val="single"/>
    </w:rPr>
  </w:style>
  <w:style w:type="character" w:styleId="Hyperlink.5">
    <w:name w:val="Hyperlink.5"/>
    <w:basedOn w:val="None"/>
    <w:next w:val="Hyperlink.5"/>
    <w:rPr>
      <w:b w:val="0"/>
      <w:bCs w:val="0"/>
      <w:outline w:val="0"/>
      <w:color w:val="0000ee"/>
      <w:u w:val="single"/>
      <w14:textFill>
        <w14:solidFill>
          <w14:srgbClr w14:val="0000E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